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6DruwRnC+DUEMaNpg2WByW==&#10;" textCheckSum="" ver="1">
  <a:bounds l="7688" t="340" r="11333" b="1088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17" name="Надпись 2"/>
        <wps:cNvSpPr txBox="1">
          <a:spLocks noChangeArrowheads="1"/>
        </wps:cNvSpPr>
        <wps:spPr bwMode="auto">
          <a:xfrm>
            <a:off x="0" y="0"/>
            <a:ext cx="2314575" cy="474980"/>
          </a:xfrm>
          <a:prstGeom prst="rect">
            <a:avLst/>
          </a:prstGeom>
          <a:solidFill>
            <a:srgbClr val="FFFFFF"/>
          </a:solidFill>
          <a:ln w="9525">
            <a:noFill/>
            <a:miter lim="800000"/>
            <a:headEnd/>
            <a:tailEnd/>
          </a:ln>
        </wps:spPr>
        <wps:txbx id="3"/>
        <wps:bodyPr rot="0" vert="horz" wrap="square" lIns="0" tIns="0" rIns="0" bIns="0" anchor="t" anchorCtr="0">
          <a:noAutofit/>
        </wps:bodyPr>
      </wps:wsp>
    </a:graphicData>
  </a:graphic>
</wp:e2oholder>
</file>