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BA" w:rsidRPr="00052FF0" w:rsidRDefault="009803BA" w:rsidP="0098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FF0">
        <w:rPr>
          <w:rFonts w:ascii="Times New Roman" w:hAnsi="Times New Roman" w:cs="Times New Roman"/>
          <w:b/>
          <w:sz w:val="28"/>
          <w:szCs w:val="28"/>
        </w:rPr>
        <w:t xml:space="preserve">Варианты выполнения  контрактов </w:t>
      </w:r>
      <w:r w:rsidRPr="00052FF0">
        <w:rPr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052FF0">
        <w:rPr>
          <w:rFonts w:ascii="Times New Roman" w:hAnsi="Times New Roman" w:cs="Times New Roman"/>
          <w:b/>
          <w:sz w:val="28"/>
          <w:szCs w:val="28"/>
        </w:rPr>
        <w:t xml:space="preserve"> по должностям ППС и соответствующие им пороговые значения эффективности и повышающих коэффициентов</w:t>
      </w:r>
    </w:p>
    <w:p w:rsidR="009803BA" w:rsidRPr="00052FF0" w:rsidRDefault="009803BA" w:rsidP="00980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3BA" w:rsidRPr="00052FF0" w:rsidRDefault="009803BA" w:rsidP="009803BA">
      <w:pPr>
        <w:rPr>
          <w:rFonts w:ascii="Times New Roman" w:hAnsi="Times New Roman" w:cs="Times New Roman"/>
          <w:sz w:val="28"/>
          <w:szCs w:val="28"/>
        </w:rPr>
      </w:pPr>
    </w:p>
    <w:p w:rsidR="009803BA" w:rsidRDefault="009803BA" w:rsidP="00980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занимающих должности:</w:t>
      </w:r>
    </w:p>
    <w:p w:rsidR="009803BA" w:rsidRDefault="009803BA" w:rsidP="00980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5565FA">
        <w:rPr>
          <w:rFonts w:ascii="Times New Roman" w:hAnsi="Times New Roman" w:cs="Times New Roman"/>
          <w:b/>
          <w:sz w:val="28"/>
          <w:szCs w:val="28"/>
        </w:rPr>
        <w:t>аведующий кафедрой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03BA" w:rsidRPr="005565FA" w:rsidRDefault="009803BA" w:rsidP="00980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65FA"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8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126"/>
      </w:tblGrid>
      <w:tr w:rsidR="009803BA" w:rsidRPr="00052FF0" w:rsidTr="0058730A">
        <w:tc>
          <w:tcPr>
            <w:tcW w:w="567" w:type="dxa"/>
            <w:shd w:val="clear" w:color="auto" w:fill="DAEEF3" w:themeFill="accent5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Пороговое значение эффективности (минимально допустимое число набранных баллов), баллы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структуры набранных баллов по направлениям деятельности при достижении порогового значения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Коэффициент, назначаемый за выполнение порогового значения эффективности</w:t>
            </w:r>
          </w:p>
        </w:tc>
      </w:tr>
      <w:tr w:rsidR="009803BA" w:rsidRPr="00052FF0" w:rsidTr="0058730A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3BA" w:rsidRPr="00052FF0" w:rsidTr="0058730A">
        <w:trPr>
          <w:trHeight w:val="386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–образовательная деятельность,</w:t>
            </w:r>
          </w:p>
          <w:p w:rsidR="009803BA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-свободный выбор (в пределах показателей, утвержденных для эффективного контракта)</w:t>
            </w:r>
          </w:p>
          <w:p w:rsidR="009803BA" w:rsidRPr="00212E3C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12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образовательная деятельность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-свободный выбор (в пределах показателей, утвержденных для эффективного контракта)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03BA" w:rsidRPr="00052FF0" w:rsidTr="0058730A">
        <w:trPr>
          <w:trHeight w:val="976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–образовательная деятельность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803BA" w:rsidRPr="00052FF0" w:rsidTr="0058730A">
        <w:tc>
          <w:tcPr>
            <w:tcW w:w="567" w:type="dxa"/>
            <w:shd w:val="clear" w:color="auto" w:fill="FDE9D9" w:themeFill="accent6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–образовательная деятельность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9803BA" w:rsidRPr="00052FF0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Pr="00052FF0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Pr="00052FF0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Pr="00052FF0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Pr="00052FF0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Pr="00052FF0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Pr="00EC7283" w:rsidRDefault="009803BA" w:rsidP="009803BA">
      <w:pPr>
        <w:rPr>
          <w:rFonts w:ascii="Times New Roman" w:hAnsi="Times New Roman" w:cs="Times New Roman"/>
          <w:b/>
          <w:sz w:val="28"/>
          <w:szCs w:val="28"/>
        </w:rPr>
      </w:pPr>
      <w:r w:rsidRPr="00EC7283">
        <w:rPr>
          <w:rFonts w:ascii="Times New Roman" w:hAnsi="Times New Roman" w:cs="Times New Roman"/>
          <w:b/>
          <w:sz w:val="28"/>
          <w:szCs w:val="28"/>
        </w:rPr>
        <w:t>Для занимающих должности:</w:t>
      </w:r>
    </w:p>
    <w:p w:rsidR="009803BA" w:rsidRPr="005565FA" w:rsidRDefault="009803BA" w:rsidP="009803BA">
      <w:pPr>
        <w:rPr>
          <w:rFonts w:ascii="Times New Roman" w:hAnsi="Times New Roman" w:cs="Times New Roman"/>
          <w:b/>
          <w:sz w:val="28"/>
          <w:szCs w:val="28"/>
        </w:rPr>
      </w:pPr>
      <w:r w:rsidRPr="005565FA">
        <w:rPr>
          <w:rFonts w:ascii="Times New Roman" w:hAnsi="Times New Roman" w:cs="Times New Roman"/>
          <w:b/>
          <w:sz w:val="28"/>
          <w:szCs w:val="28"/>
        </w:rPr>
        <w:t>Доцент, старший преподаватель, преподаватель, ассистент</w:t>
      </w:r>
    </w:p>
    <w:tbl>
      <w:tblPr>
        <w:tblStyle w:val="a3"/>
        <w:tblW w:w="8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126"/>
      </w:tblGrid>
      <w:tr w:rsidR="009803BA" w:rsidRPr="00052FF0" w:rsidTr="0058730A">
        <w:tc>
          <w:tcPr>
            <w:tcW w:w="567" w:type="dxa"/>
            <w:shd w:val="clear" w:color="auto" w:fill="DAEEF3" w:themeFill="accent5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Пороговое значение эффективности (минимально допустимое число набранных баллов), баллы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структуры набранных баллов по направлениям деятельности при достижении порогового значения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Коэффициент, назначаемый за выполнение порогового значения эффективности</w:t>
            </w:r>
          </w:p>
        </w:tc>
      </w:tr>
      <w:tr w:rsidR="009803BA" w:rsidRPr="00052FF0" w:rsidTr="0058730A">
        <w:tc>
          <w:tcPr>
            <w:tcW w:w="567" w:type="dxa"/>
            <w:shd w:val="clear" w:color="auto" w:fill="F2F2F2" w:themeFill="background1" w:themeFillShade="F2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3BA" w:rsidRPr="00052FF0" w:rsidTr="0058730A">
        <w:trPr>
          <w:trHeight w:val="414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03BA" w:rsidRPr="00052FF0" w:rsidRDefault="009803BA" w:rsidP="0058730A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–образовательная деятельность,</w:t>
            </w:r>
          </w:p>
          <w:p w:rsidR="009803BA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-свободный выбор (в пределах показателей, утвержденных для эффективного контракта)</w:t>
            </w:r>
          </w:p>
          <w:p w:rsidR="009803BA" w:rsidRPr="003E0FDD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E0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образовательная деятельность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 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свободный выбор (в пределах показателей, утвержденных для эффективного контракта)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</w:t>
            </w:r>
          </w:p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03BA" w:rsidRPr="00052FF0" w:rsidTr="0058730A">
        <w:trPr>
          <w:trHeight w:val="898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–образовательная деятельность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803BA" w:rsidRPr="00052FF0" w:rsidTr="0058730A">
        <w:tc>
          <w:tcPr>
            <w:tcW w:w="567" w:type="dxa"/>
            <w:shd w:val="clear" w:color="auto" w:fill="FDE9D9" w:themeFill="accent6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научная деятельность,</w:t>
            </w:r>
          </w:p>
          <w:p w:rsidR="009803BA" w:rsidRPr="00052FF0" w:rsidRDefault="009803BA" w:rsidP="00587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–образовательная деятельность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9803BA" w:rsidRPr="00052FF0" w:rsidRDefault="009803BA" w:rsidP="005873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9803BA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9803BA" w:rsidRDefault="009803BA" w:rsidP="009803BA">
      <w:pPr>
        <w:rPr>
          <w:rFonts w:ascii="Times New Roman" w:hAnsi="Times New Roman" w:cs="Times New Roman"/>
          <w:b/>
          <w:sz w:val="24"/>
          <w:szCs w:val="24"/>
        </w:rPr>
        <w:sectPr w:rsidR="009803BA" w:rsidSect="00A25A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1B0" w:rsidRDefault="002131B0" w:rsidP="002131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показателей эффективного контракта, содержащего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Pr="00497453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97453">
        <w:rPr>
          <w:rFonts w:ascii="Times New Roman" w:hAnsi="Times New Roman" w:cs="Times New Roman"/>
          <w:b/>
          <w:sz w:val="28"/>
          <w:szCs w:val="28"/>
        </w:rPr>
        <w:t xml:space="preserve"> показателей  (контракт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researcher</w:t>
      </w:r>
      <w:r w:rsidRPr="00497453">
        <w:rPr>
          <w:rFonts w:ascii="Times New Roman" w:hAnsi="Times New Roman" w:cs="Times New Roman"/>
          <w:b/>
          <w:sz w:val="28"/>
          <w:szCs w:val="28"/>
        </w:rPr>
        <w:t>»)</w:t>
      </w:r>
      <w:r w:rsidR="006F0275" w:rsidRPr="006F0275">
        <w:rPr>
          <w:rFonts w:ascii="Times New Roman" w:hAnsi="Times New Roman" w:cs="Times New Roman"/>
          <w:b/>
          <w:sz w:val="36"/>
          <w:szCs w:val="36"/>
        </w:rPr>
        <w:t>*</w:t>
      </w:r>
      <w:r w:rsidRPr="00497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1B0" w:rsidRDefault="002131B0" w:rsidP="002131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"/>
        <w:gridCol w:w="3972"/>
        <w:gridCol w:w="1418"/>
        <w:gridCol w:w="4501"/>
        <w:gridCol w:w="2269"/>
      </w:tblGrid>
      <w:tr w:rsidR="002131B0" w:rsidRPr="00D740CD" w:rsidTr="0058730A">
        <w:tc>
          <w:tcPr>
            <w:tcW w:w="3544" w:type="dxa"/>
            <w:vAlign w:val="center"/>
          </w:tcPr>
          <w:p w:rsidR="002131B0" w:rsidRPr="00D740CD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эффективного контракта </w:t>
            </w:r>
          </w:p>
        </w:tc>
        <w:tc>
          <w:tcPr>
            <w:tcW w:w="4003" w:type="dxa"/>
            <w:gridSpan w:val="2"/>
            <w:vAlign w:val="center"/>
          </w:tcPr>
          <w:p w:rsidR="002131B0" w:rsidRPr="00D740CD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начисления баллов</w:t>
            </w:r>
          </w:p>
        </w:tc>
        <w:tc>
          <w:tcPr>
            <w:tcW w:w="1418" w:type="dxa"/>
            <w:vAlign w:val="center"/>
          </w:tcPr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501" w:type="dxa"/>
            <w:vAlign w:val="center"/>
          </w:tcPr>
          <w:p w:rsidR="002131B0" w:rsidRPr="00D740CD" w:rsidRDefault="002131B0" w:rsidP="002131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1B">
              <w:rPr>
                <w:rFonts w:ascii="Times New Roman" w:hAnsi="Times New Roman" w:cs="Times New Roman"/>
                <w:b/>
                <w:sz w:val="24"/>
                <w:szCs w:val="24"/>
              </w:rPr>
              <w:t>Балльная оценка выполнения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25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A1B">
              <w:rPr>
                <w:rFonts w:ascii="Times New Roman" w:hAnsi="Times New Roman" w:cs="Times New Roman"/>
                <w:b/>
                <w:sz w:val="24"/>
                <w:szCs w:val="24"/>
              </w:rPr>
              <w:t>азмер  или способ определения выплаты</w:t>
            </w:r>
          </w:p>
        </w:tc>
        <w:tc>
          <w:tcPr>
            <w:tcW w:w="2269" w:type="dxa"/>
          </w:tcPr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ответственности по учету и верификации выполнения показателей</w:t>
            </w:r>
          </w:p>
        </w:tc>
      </w:tr>
      <w:tr w:rsidR="002131B0" w:rsidRPr="00D740CD" w:rsidTr="006F0275">
        <w:tc>
          <w:tcPr>
            <w:tcW w:w="3544" w:type="dxa"/>
            <w:vAlign w:val="center"/>
          </w:tcPr>
          <w:p w:rsidR="002131B0" w:rsidRPr="00D740CD" w:rsidRDefault="002131B0" w:rsidP="006F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2"/>
            <w:vAlign w:val="center"/>
          </w:tcPr>
          <w:p w:rsidR="002131B0" w:rsidRPr="00D740CD" w:rsidRDefault="002131B0" w:rsidP="006F0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131B0" w:rsidRPr="00D740CD" w:rsidRDefault="002131B0" w:rsidP="006F02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1" w:type="dxa"/>
            <w:vAlign w:val="center"/>
          </w:tcPr>
          <w:p w:rsidR="002131B0" w:rsidRDefault="002131B0" w:rsidP="006F02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2131B0" w:rsidRDefault="002131B0" w:rsidP="006F02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31B0" w:rsidRPr="00D740CD" w:rsidTr="0058730A">
        <w:tc>
          <w:tcPr>
            <w:tcW w:w="15735" w:type="dxa"/>
            <w:gridSpan w:val="6"/>
            <w:vAlign w:val="center"/>
          </w:tcPr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по образовательной деятельности </w:t>
            </w:r>
          </w:p>
        </w:tc>
      </w:tr>
      <w:tr w:rsidR="002131B0" w:rsidRPr="00D740CD" w:rsidTr="0058730A">
        <w:tc>
          <w:tcPr>
            <w:tcW w:w="3544" w:type="dxa"/>
            <w:vAlign w:val="center"/>
          </w:tcPr>
          <w:p w:rsidR="002131B0" w:rsidRPr="004D7769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D7769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студентами независимого контроля</w:t>
            </w:r>
          </w:p>
        </w:tc>
        <w:tc>
          <w:tcPr>
            <w:tcW w:w="4003" w:type="dxa"/>
            <w:gridSpan w:val="2"/>
            <w:vAlign w:val="center"/>
          </w:tcPr>
          <w:p w:rsidR="002131B0" w:rsidRPr="00D740CD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только оценки в рамках независимого контроля. В случае, если независимый контроль по дисциплине не применяется, баллы не начисляются. </w:t>
            </w:r>
          </w:p>
          <w:p w:rsidR="002131B0" w:rsidRPr="00D740CD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По итогам сессии</w:t>
            </w:r>
          </w:p>
        </w:tc>
        <w:tc>
          <w:tcPr>
            <w:tcW w:w="4501" w:type="dxa"/>
            <w:vAlign w:val="center"/>
          </w:tcPr>
          <w:p w:rsidR="002131B0" w:rsidRPr="00D740CD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7 балла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студента, имеющего оценку в диапазоне 40-60 баллов из 100 </w:t>
            </w:r>
          </w:p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1,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0 балл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студента, имеющего оценку в диапазоне более 60 баллов из 100</w:t>
            </w:r>
          </w:p>
          <w:p w:rsidR="002131B0" w:rsidRDefault="002131B0" w:rsidP="0058730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В случае, если участие в реализации дисциплины принимает несколько преподавателей, баллы делятся поровну</w:t>
            </w:r>
          </w:p>
        </w:tc>
        <w:tc>
          <w:tcPr>
            <w:tcW w:w="2269" w:type="dxa"/>
          </w:tcPr>
          <w:p w:rsidR="002131B0" w:rsidRPr="00103763" w:rsidRDefault="002131B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Институт технологий открытого образования</w:t>
            </w:r>
          </w:p>
          <w:p w:rsidR="002131B0" w:rsidRDefault="002131B0" w:rsidP="00587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B0" w:rsidRPr="00D740CD" w:rsidTr="0058730A">
        <w:tc>
          <w:tcPr>
            <w:tcW w:w="3544" w:type="dxa"/>
            <w:vAlign w:val="center"/>
          </w:tcPr>
          <w:p w:rsidR="002131B0" w:rsidRPr="004D7769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D776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курса на иностранном языке</w:t>
            </w:r>
          </w:p>
        </w:tc>
        <w:tc>
          <w:tcPr>
            <w:tcW w:w="4003" w:type="dxa"/>
            <w:gridSpan w:val="2"/>
            <w:vAlign w:val="center"/>
          </w:tcPr>
          <w:p w:rsidR="002131B0" w:rsidRPr="00D740CD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Учитывается только при условии, что реализация дисциплины/модуля на иностранном языке согласована с руководителем образовательной программы, или если дисциплина/модуль осваивается иностранными студентами.</w:t>
            </w:r>
          </w:p>
          <w:p w:rsidR="002131B0" w:rsidRPr="00D740CD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D740CD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зачетную единицу студента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, если дисциплина/модуль реализуется на иностранном языке повторно</w:t>
            </w:r>
          </w:p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6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74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</w:rPr>
              <w:t>зачетную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>если дисциплина/модуль реализуется на иностранном языке впервые</w:t>
            </w:r>
          </w:p>
          <w:p w:rsidR="002131B0" w:rsidRPr="00D740CD" w:rsidRDefault="002131B0" w:rsidP="0058730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участие в реализации дисциплины принимает несколько </w:t>
            </w:r>
            <w:r w:rsidRPr="00D7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преподавателей, баллы делятся поровну.</w:t>
            </w:r>
          </w:p>
        </w:tc>
        <w:tc>
          <w:tcPr>
            <w:tcW w:w="2269" w:type="dxa"/>
          </w:tcPr>
          <w:p w:rsidR="002131B0" w:rsidRPr="00FE0490" w:rsidRDefault="002131B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Управление по учебно-методической работе</w:t>
            </w:r>
          </w:p>
          <w:p w:rsidR="002131B0" w:rsidRDefault="002131B0" w:rsidP="00587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B0" w:rsidRPr="003C71E8" w:rsidTr="0058730A">
        <w:tc>
          <w:tcPr>
            <w:tcW w:w="3544" w:type="dxa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Вовлечение студентов в НИРС, проектную деятельность</w:t>
            </w:r>
          </w:p>
        </w:tc>
        <w:tc>
          <w:tcPr>
            <w:tcW w:w="4003" w:type="dxa"/>
            <w:gridSpan w:val="2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Учитывается при условии подтверждающих документов или отчетов и официального подтверждения закрепления работника в качестве руководителя студентов-авторов.</w:t>
            </w:r>
          </w:p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а каждую публикацию с участием студента:</w:t>
            </w:r>
          </w:p>
          <w:p w:rsidR="002131B0" w:rsidRPr="003C71E8" w:rsidRDefault="002131B0" w:rsidP="00587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– за статью, </w:t>
            </w:r>
          </w:p>
          <w:p w:rsidR="002131B0" w:rsidRPr="003C71E8" w:rsidRDefault="002131B0" w:rsidP="00587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– за тезисы конференций</w:t>
            </w:r>
          </w:p>
          <w:p w:rsidR="002131B0" w:rsidRPr="003C71E8" w:rsidRDefault="002131B0" w:rsidP="00587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B0" w:rsidRPr="003C71E8" w:rsidRDefault="002131B0" w:rsidP="005873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– за каждого студента, защитившего междисциплинарный  проект </w:t>
            </w:r>
          </w:p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40 баллов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за каждого студента, имеющего диплом Всероссийского или международного конкурса; получившего статус спортсмена высшей квалификации</w:t>
            </w:r>
          </w:p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случае, если участие в достижении результатов принимало несколько преподавателей, баллы делятся поровну.</w:t>
            </w:r>
          </w:p>
        </w:tc>
        <w:tc>
          <w:tcPr>
            <w:tcW w:w="2269" w:type="dxa"/>
          </w:tcPr>
          <w:p w:rsidR="00237B00" w:rsidRPr="003C71E8" w:rsidRDefault="00237B0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молодежной науки</w:t>
            </w:r>
          </w:p>
          <w:p w:rsidR="002131B0" w:rsidRPr="003C71E8" w:rsidRDefault="002131B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 подготовки кадров высшей квалификации</w:t>
            </w:r>
          </w:p>
          <w:p w:rsidR="00237B00" w:rsidRPr="003C71E8" w:rsidRDefault="00237B0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Учебный отдел </w:t>
            </w:r>
          </w:p>
          <w:p w:rsidR="00237B00" w:rsidRPr="003C71E8" w:rsidRDefault="00237B00" w:rsidP="00237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 по учебно-методической работе</w:t>
            </w:r>
          </w:p>
          <w:p w:rsidR="00237B00" w:rsidRPr="003C71E8" w:rsidRDefault="00237B00" w:rsidP="0058730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31B0" w:rsidRPr="003C71E8" w:rsidTr="0058730A">
        <w:tc>
          <w:tcPr>
            <w:tcW w:w="3544" w:type="dxa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4. Подготовка и реализация нового курса</w:t>
            </w:r>
          </w:p>
        </w:tc>
        <w:tc>
          <w:tcPr>
            <w:tcW w:w="4003" w:type="dxa"/>
            <w:gridSpan w:val="2"/>
            <w:vAlign w:val="center"/>
          </w:tcPr>
          <w:p w:rsidR="002E34F9" w:rsidRPr="003C71E8" w:rsidRDefault="002E34F9" w:rsidP="0023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Курс/дисциплина должны быть обеспечены рабочей программой дисциплины/модуля и необходимым комплектом методических материалов для реализации всех видов работ.</w:t>
            </w:r>
          </w:p>
          <w:p w:rsidR="002131B0" w:rsidRPr="003C71E8" w:rsidRDefault="002E34F9" w:rsidP="0023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Баллы начисляются за реализацию курса только при условии, что курс был вновь создан или в него были внесены необходимые изменения для повторного запуска (исправление выявленных в предыдущем периоде недостатков, обновление содержания и фондов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оценочных средств и т.п.), что он размещен на площадке открытого</w:t>
            </w:r>
          </w:p>
          <w:p w:rsidR="002E34F9" w:rsidRPr="003C71E8" w:rsidRDefault="002E34F9" w:rsidP="0023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образования (openedu.ru, openedu.urfu.ru, или иной) и быть доступен для зачисления обучающихся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1927D7" w:rsidRPr="003C71E8" w:rsidRDefault="001927D7" w:rsidP="0023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новой дисциплины/модуля </w:t>
            </w:r>
          </w:p>
          <w:p w:rsidR="001927D7" w:rsidRPr="003C71E8" w:rsidRDefault="001927D7" w:rsidP="0023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открытого онлайн курса с количеством обучающихся от 100 до 1000 человек</w:t>
            </w:r>
          </w:p>
          <w:p w:rsidR="001927D7" w:rsidRPr="003C71E8" w:rsidRDefault="001927D7" w:rsidP="00237B0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200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открытого онлайн курса с количеством обучающихся более 1000 человек</w:t>
            </w:r>
            <w:r w:rsidR="002131B0"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131B0" w:rsidRPr="003C71E8" w:rsidRDefault="002131B0" w:rsidP="00237B00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случае, если участие в реализации принимало несколько преподавателей, баллы делятся поровну.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по учебно-методической работе</w:t>
            </w:r>
          </w:p>
          <w:p w:rsidR="002131B0" w:rsidRPr="003C71E8" w:rsidRDefault="002131B0" w:rsidP="0058730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Институт технологий открытого образования</w:t>
            </w:r>
          </w:p>
          <w:p w:rsidR="002131B0" w:rsidRPr="003C71E8" w:rsidRDefault="002131B0" w:rsidP="0058730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1B0" w:rsidRPr="003C71E8" w:rsidTr="0058730A">
        <w:tc>
          <w:tcPr>
            <w:tcW w:w="3544" w:type="dxa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Создание учебника, пособия, электронного образовательного ресурса, фондов оценочных средств</w:t>
            </w:r>
          </w:p>
        </w:tc>
        <w:tc>
          <w:tcPr>
            <w:tcW w:w="4003" w:type="dxa"/>
            <w:gridSpan w:val="2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Баллы за создание учебного пособия и учебника начисляются при условии его издания в отчетном периоде.</w:t>
            </w:r>
          </w:p>
          <w:p w:rsidR="00237B00" w:rsidRPr="003C71E8" w:rsidRDefault="002131B0" w:rsidP="0023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Баллы за создание электронного образовательного ресурса, электронного учебно-методического комплекса по дисциплине, комплекта средств контроля учебных достижений для процедуры независимого контроля начисляются в случае получения ими статуса «ЭОР УрФУ» в соответствии с </w:t>
            </w:r>
            <w:r w:rsidR="00237B00" w:rsidRPr="003C71E8">
              <w:rPr>
                <w:rFonts w:ascii="Times New Roman" w:hAnsi="Times New Roman" w:cs="Times New Roman"/>
                <w:sz w:val="24"/>
                <w:szCs w:val="24"/>
              </w:rPr>
              <w:t>документированной процедурой "Разработка, экспертиза и использование в учебном процессе электронных образовательных ресурсов" (версия 2), введенной в действие Приказом от 13.06.2013 №491/03.</w:t>
            </w:r>
          </w:p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Документированной процедуры о создании, экспертизе и использовании ЭОР.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календарного года</w:t>
            </w:r>
          </w:p>
        </w:tc>
        <w:tc>
          <w:tcPr>
            <w:tcW w:w="4501" w:type="dxa"/>
          </w:tcPr>
          <w:p w:rsidR="002131B0" w:rsidRPr="003C71E8" w:rsidRDefault="002131B0" w:rsidP="00237B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 учебного пособия, электронного образовательного ресурса</w:t>
            </w:r>
          </w:p>
          <w:p w:rsidR="002131B0" w:rsidRPr="003C71E8" w:rsidRDefault="002131B0" w:rsidP="00237B00">
            <w:pPr>
              <w:pStyle w:val="ConsPlusCell"/>
              <w:shd w:val="clear" w:color="auto" w:fill="FFFFFF" w:themeFill="background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 баллов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 учебника</w:t>
            </w:r>
            <w:proofErr w:type="gramStart"/>
            <w:r w:rsidR="00237B00" w:rsidRPr="003C71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37B00"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учебно-методического комплекса по дисциплине, комплекта средств контроля учебных достижений для процедуры независимого контроля</w:t>
            </w:r>
            <w:r w:rsidR="00237B00"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</w:p>
          <w:p w:rsidR="002131B0" w:rsidRPr="003C71E8" w:rsidRDefault="002131B0" w:rsidP="00237B00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случае, если участие в создании принимало несколько преподавателей, баллы делятся поровну.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по учебно-методической работе</w:t>
            </w:r>
          </w:p>
          <w:p w:rsidR="002131B0" w:rsidRPr="003C71E8" w:rsidRDefault="002131B0" w:rsidP="0058730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Институт технологий открытого образования</w:t>
            </w:r>
          </w:p>
          <w:p w:rsidR="002131B0" w:rsidRPr="003C71E8" w:rsidRDefault="002131B0" w:rsidP="0058730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B00" w:rsidRPr="003C71E8" w:rsidTr="00237B00">
        <w:trPr>
          <w:trHeight w:val="524"/>
        </w:trPr>
        <w:tc>
          <w:tcPr>
            <w:tcW w:w="13466" w:type="dxa"/>
            <w:gridSpan w:val="5"/>
            <w:vAlign w:val="center"/>
          </w:tcPr>
          <w:p w:rsidR="00237B00" w:rsidRPr="003C71E8" w:rsidRDefault="00237B00" w:rsidP="00237B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1E8">
              <w:rPr>
                <w:rStyle w:val="a7"/>
                <w:rFonts w:ascii="Arial" w:hAnsi="Arial" w:cs="Arial"/>
              </w:rPr>
              <w:lastRenderedPageBreak/>
              <w:footnoteRef/>
            </w:r>
            <w:r w:rsidRPr="003C71E8">
              <w:rPr>
                <w:rFonts w:ascii="Arial" w:hAnsi="Arial" w:cs="Arial"/>
                <w:lang w:val="ru-RU"/>
              </w:rPr>
              <w:t xml:space="preserve"> </w:t>
            </w:r>
            <w:r w:rsidRPr="003C71E8">
              <w:rPr>
                <w:rFonts w:ascii="Times New Roman" w:hAnsi="Times New Roman" w:cs="Times New Roman"/>
                <w:lang w:val="ru-RU"/>
              </w:rPr>
              <w:t xml:space="preserve">Под учебником понимается </w:t>
            </w:r>
            <w:r w:rsidRPr="003C71E8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учебно-теоретическое издание, содержащее систематическое изложение дисциплины (или ее части, раздела), соответствующее рабочей программе дисциплины и имеющее рекомендацию Методического Совета УрФУ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B0" w:rsidRPr="003C71E8" w:rsidTr="0058730A">
        <w:tc>
          <w:tcPr>
            <w:tcW w:w="13466" w:type="dxa"/>
            <w:gridSpan w:val="5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1E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по научно-исследовательской деятельности</w:t>
            </w:r>
          </w:p>
        </w:tc>
        <w:tc>
          <w:tcPr>
            <w:tcW w:w="2269" w:type="dxa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B0" w:rsidRPr="003C71E8" w:rsidTr="0058730A">
        <w:trPr>
          <w:trHeight w:val="850"/>
        </w:trPr>
        <w:tc>
          <w:tcPr>
            <w:tcW w:w="3575" w:type="dxa"/>
            <w:gridSpan w:val="2"/>
            <w:vAlign w:val="center"/>
          </w:tcPr>
          <w:p w:rsidR="002131B0" w:rsidRPr="003C71E8" w:rsidRDefault="002131B0" w:rsidP="0058730A">
            <w:pPr>
              <w:tabs>
                <w:tab w:val="left" w:pos="315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1. Количество научных</w:t>
            </w:r>
            <w:r w:rsidRPr="003C71E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публикаций, одним из авторов которых является данный НПР, указавший в каждой публикации Уральский федеральный университет (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любом варианте названия на иностранном языке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) в качестве одной из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выполнения научной публикации, опубликованных в изданиях, индексируемых в базе данных 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Science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Учитываются научные публикации, год опубликования которых совпадает с годом отчетного периода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баллов за одну публикацию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информационного и аналитического сопровождения научно-исследовательской деятельности</w:t>
            </w:r>
          </w:p>
        </w:tc>
      </w:tr>
      <w:tr w:rsidR="002131B0" w:rsidRPr="003C71E8" w:rsidTr="0058730A">
        <w:trPr>
          <w:cantSplit/>
        </w:trPr>
        <w:tc>
          <w:tcPr>
            <w:tcW w:w="3575" w:type="dxa"/>
            <w:gridSpan w:val="2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Количество научных публикаций, одним из авторов которых является данный НПР, указавший в каждой публикации Уральский федеральный университет (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любом варианте названия на иностранном языке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 качестве одной из организаций выполнения научной публикации, опубликованных в изданиях, индексируемых в базе данных 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72" w:type="dxa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научные публикации, год опубликования которых совпадает с годом отчетного периода. </w:t>
            </w:r>
          </w:p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Без дублирования с публикациями, индексированными в базе данных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(п. 2.1)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баллов за одну публикацию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информационного и аналитического сопровождения научно-исследовательской деятельности</w:t>
            </w:r>
          </w:p>
        </w:tc>
      </w:tr>
      <w:tr w:rsidR="002131B0" w:rsidRPr="003C71E8" w:rsidTr="0058730A">
        <w:tc>
          <w:tcPr>
            <w:tcW w:w="3575" w:type="dxa"/>
            <w:gridSpan w:val="2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Количество научных публикаций, одним из авторов которых является данный НПР, указавший в каждой публикации Уральский федеральный университет в качестве одной из организаций выполнения научной публикации,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опубликованных в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изданиях, входящих в действующий «Перечень рецензируемых научных изданий, в которых должны быть опубликованы основные научные результаты на соискание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ученой степени кандидата наук, на соискание ученой степени доктора </w:t>
            </w:r>
            <w:proofErr w:type="gramStart"/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наук»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«Перечень ВАК»)</w:t>
            </w:r>
          </w:p>
        </w:tc>
        <w:tc>
          <w:tcPr>
            <w:tcW w:w="3972" w:type="dxa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Учитываются научные публикации, год опубликования которых совпадает с годом отчетного периода. </w:t>
            </w:r>
          </w:p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Без дублирования с публикациями, индексированными в базах данных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(2.1) и </w:t>
            </w:r>
            <w:r w:rsidRPr="003C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(2.2) (</w:t>
            </w:r>
            <w:r w:rsidRPr="003C71E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числе, без дублирования с переводными версиями этих публикаций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баллов за одну публикацию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информационного и аналитического сопровождения научно-исследовательской деятельности</w:t>
            </w:r>
          </w:p>
        </w:tc>
      </w:tr>
      <w:tr w:rsidR="002131B0" w:rsidRPr="003C71E8" w:rsidTr="0058730A">
        <w:trPr>
          <w:cantSplit/>
        </w:trPr>
        <w:tc>
          <w:tcPr>
            <w:tcW w:w="3575" w:type="dxa"/>
            <w:gridSpan w:val="2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Количество научных публикаций 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иностранным соавторством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, одним из авторов которых является данный НПР, указавший в каждой публикации Уральский федеральный университет (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любом варианте названия на иностранном языке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 качестве одной из организаций выполнения научной публикации, опубликованных в изданиях, индексируемых в базе данных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и/или 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исключением дублирования</w:t>
            </w: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972" w:type="dxa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научные публикации, год опубликования которых совпадает с годом отчетного периода. </w:t>
            </w:r>
          </w:p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Под иностранным соавтором понимается соавтор публикации, у которого в качестве места работы указаны только иностранные организации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одну публикацию дополнительно к баллам, учтенным в п.2.1 или 2.2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информационного и аналитического сопровождения научно-исследовательской деятельности</w:t>
            </w:r>
          </w:p>
        </w:tc>
      </w:tr>
      <w:tr w:rsidR="002131B0" w:rsidRPr="003C71E8" w:rsidTr="0058730A">
        <w:tc>
          <w:tcPr>
            <w:tcW w:w="3575" w:type="dxa"/>
            <w:gridSpan w:val="2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>5. Объем НИОКР всех видов, учтенных УБУ и ФК,  руководителем или ответственным исполнителем которых в течение отчетного календарного года являлся данный НПР</w:t>
            </w:r>
          </w:p>
        </w:tc>
        <w:tc>
          <w:tcPr>
            <w:tcW w:w="3972" w:type="dxa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В объем НИОКР засчитывается конкурсная часть </w:t>
            </w:r>
            <w:proofErr w:type="spellStart"/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по науке, гранты, проекты, хозяйственные договоры и прочие привлеченные средства, за исключением базовой части </w:t>
            </w:r>
            <w:proofErr w:type="spellStart"/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3C71E8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и средств распределенных университетом</w:t>
            </w:r>
          </w:p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Ответственных исполнителей с распределением объемов НИОКР между ними определяет руководитель НИОКР, при условии наличия согласованного с НИЧ документа 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баллов за каждый миллион рублей.</w:t>
            </w:r>
          </w:p>
        </w:tc>
        <w:tc>
          <w:tcPr>
            <w:tcW w:w="2269" w:type="dxa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Планово-экономический отдел НИЧ</w:t>
            </w:r>
          </w:p>
        </w:tc>
      </w:tr>
      <w:tr w:rsidR="002131B0" w:rsidRPr="003C71E8" w:rsidTr="0058730A">
        <w:trPr>
          <w:cantSplit/>
        </w:trPr>
        <w:tc>
          <w:tcPr>
            <w:tcW w:w="3575" w:type="dxa"/>
            <w:gridSpan w:val="2"/>
            <w:vAlign w:val="center"/>
          </w:tcPr>
          <w:p w:rsidR="002131B0" w:rsidRPr="003C71E8" w:rsidRDefault="002131B0" w:rsidP="0058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Количество научных монографий, соответствующих «Положению УрФУ о стимулировании научных монографий», одним из авторов которых является данный НПР</w:t>
            </w:r>
          </w:p>
        </w:tc>
        <w:tc>
          <w:tcPr>
            <w:tcW w:w="3972" w:type="dxa"/>
            <w:vAlign w:val="center"/>
          </w:tcPr>
          <w:p w:rsidR="002131B0" w:rsidRPr="003C71E8" w:rsidRDefault="002131B0" w:rsidP="0058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Учитываются научные монографии, год издания которых совпадает с годом отчетного периода.</w:t>
            </w:r>
          </w:p>
        </w:tc>
        <w:tc>
          <w:tcPr>
            <w:tcW w:w="1418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По итогам календарного года</w:t>
            </w:r>
          </w:p>
        </w:tc>
        <w:tc>
          <w:tcPr>
            <w:tcW w:w="4501" w:type="dxa"/>
            <w:vAlign w:val="center"/>
          </w:tcPr>
          <w:p w:rsidR="002131B0" w:rsidRPr="003C71E8" w:rsidRDefault="002131B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3C71E8">
              <w:rPr>
                <w:rFonts w:ascii="Times New Roman" w:hAnsi="Times New Roman" w:cs="Times New Roman"/>
                <w:sz w:val="24"/>
                <w:szCs w:val="24"/>
              </w:rPr>
              <w:t>баллов за одну монографию</w:t>
            </w:r>
          </w:p>
        </w:tc>
        <w:tc>
          <w:tcPr>
            <w:tcW w:w="2269" w:type="dxa"/>
          </w:tcPr>
          <w:p w:rsidR="00237B00" w:rsidRPr="003C71E8" w:rsidRDefault="00237B00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1B0" w:rsidRPr="003C71E8" w:rsidRDefault="00844E34" w:rsidP="005873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информационного и аналитического сопровождения научно-исследовательской деятельности</w:t>
            </w:r>
          </w:p>
        </w:tc>
      </w:tr>
    </w:tbl>
    <w:p w:rsidR="009803BA" w:rsidRPr="003C71E8" w:rsidRDefault="009803BA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2131B0" w:rsidRPr="006F0275" w:rsidRDefault="006F0275" w:rsidP="006579E8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71E8">
        <w:rPr>
          <w:rFonts w:ascii="Times New Roman" w:hAnsi="Times New Roman" w:cs="Times New Roman"/>
          <w:b/>
          <w:sz w:val="36"/>
          <w:szCs w:val="36"/>
        </w:rPr>
        <w:t xml:space="preserve">*  </w:t>
      </w:r>
      <w:r w:rsidR="00083D39" w:rsidRPr="003C71E8">
        <w:rPr>
          <w:rFonts w:ascii="Times New Roman" w:hAnsi="Times New Roman" w:cs="Times New Roman"/>
          <w:sz w:val="28"/>
          <w:szCs w:val="28"/>
        </w:rPr>
        <w:t xml:space="preserve">Все определения и разъяснения, касающиеся образовательных и научных терминов, использованных в описании показателей, условий начисления баллов и </w:t>
      </w:r>
      <w:r w:rsidR="006579E8" w:rsidRPr="003C71E8">
        <w:rPr>
          <w:rFonts w:ascii="Times New Roman" w:hAnsi="Times New Roman" w:cs="Times New Roman"/>
          <w:sz w:val="28"/>
          <w:szCs w:val="28"/>
        </w:rPr>
        <w:t>определения выплат, находятся в соответствующих документах</w:t>
      </w:r>
      <w:r w:rsidR="00844E34" w:rsidRPr="003C71E8">
        <w:rPr>
          <w:rFonts w:ascii="Times New Roman" w:hAnsi="Times New Roman" w:cs="Times New Roman"/>
          <w:sz w:val="28"/>
          <w:szCs w:val="28"/>
        </w:rPr>
        <w:t>, регламентирующих эти виды деятельности.</w:t>
      </w:r>
      <w:r w:rsidR="00844E34">
        <w:rPr>
          <w:rFonts w:ascii="Times New Roman" w:hAnsi="Times New Roman" w:cs="Times New Roman"/>
          <w:sz w:val="28"/>
          <w:szCs w:val="28"/>
        </w:rPr>
        <w:t xml:space="preserve"> </w:t>
      </w:r>
      <w:r w:rsidR="0008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B0" w:rsidRDefault="002131B0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2131B0" w:rsidRDefault="002131B0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2131B0" w:rsidRDefault="002131B0" w:rsidP="009803BA">
      <w:pPr>
        <w:rPr>
          <w:rFonts w:ascii="Times New Roman" w:hAnsi="Times New Roman" w:cs="Times New Roman"/>
          <w:b/>
          <w:sz w:val="24"/>
          <w:szCs w:val="24"/>
        </w:rPr>
      </w:pPr>
    </w:p>
    <w:p w:rsidR="002131B0" w:rsidRPr="00052FF0" w:rsidRDefault="002131B0" w:rsidP="009803BA">
      <w:pPr>
        <w:rPr>
          <w:rFonts w:ascii="Times New Roman" w:hAnsi="Times New Roman" w:cs="Times New Roman"/>
          <w:b/>
          <w:sz w:val="24"/>
          <w:szCs w:val="24"/>
        </w:rPr>
        <w:sectPr w:rsidR="002131B0" w:rsidRPr="00052FF0" w:rsidSect="009803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51C9" w:rsidRDefault="007151C9"/>
    <w:sectPr w:rsidR="0071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70D"/>
    <w:multiLevelType w:val="hybridMultilevel"/>
    <w:tmpl w:val="E7C404D4"/>
    <w:lvl w:ilvl="0" w:tplc="4E9417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9"/>
    <w:rsid w:val="00083D39"/>
    <w:rsid w:val="00136164"/>
    <w:rsid w:val="001927D7"/>
    <w:rsid w:val="002131B0"/>
    <w:rsid w:val="00237B00"/>
    <w:rsid w:val="002E34F9"/>
    <w:rsid w:val="003C71E8"/>
    <w:rsid w:val="004C22A5"/>
    <w:rsid w:val="006579E8"/>
    <w:rsid w:val="006A1607"/>
    <w:rsid w:val="006F0275"/>
    <w:rsid w:val="007151C9"/>
    <w:rsid w:val="007252A5"/>
    <w:rsid w:val="00844E34"/>
    <w:rsid w:val="00902DA9"/>
    <w:rsid w:val="009803BA"/>
    <w:rsid w:val="00A17C81"/>
    <w:rsid w:val="00A41CD2"/>
    <w:rsid w:val="00AC7229"/>
    <w:rsid w:val="00AE1481"/>
    <w:rsid w:val="00B602FF"/>
    <w:rsid w:val="00DB3181"/>
    <w:rsid w:val="00DB6DDF"/>
    <w:rsid w:val="00DC6582"/>
    <w:rsid w:val="00ED6AC5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5A1CE-A666-4C8C-B423-5A5BCD4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80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027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237B00"/>
    <w:pPr>
      <w:spacing w:after="0" w:line="240" w:lineRule="auto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37B00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237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Горбич А.Л.</cp:lastModifiedBy>
  <cp:revision>2</cp:revision>
  <dcterms:created xsi:type="dcterms:W3CDTF">2015-12-02T15:18:00Z</dcterms:created>
  <dcterms:modified xsi:type="dcterms:W3CDTF">2015-12-02T15:18:00Z</dcterms:modified>
</cp:coreProperties>
</file>