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7A18FD" w:rsidRPr="007A18FD" w:rsidRDefault="00C71BB3" w:rsidP="007A18FD">
      <w:pPr>
        <w:ind w:firstLine="567"/>
        <w:jc w:val="both"/>
        <w:rPr>
          <w:rFonts w:ascii="Arial" w:hAnsi="Arial" w:cs="Arial"/>
        </w:rPr>
      </w:pPr>
      <w:r w:rsidRPr="007A18FD">
        <w:rPr>
          <w:rFonts w:ascii="Arial" w:hAnsi="Arial" w:cs="Arial"/>
          <w:b/>
        </w:rPr>
        <w:t>1.</w:t>
      </w:r>
      <w:r w:rsidRPr="007A18FD">
        <w:rPr>
          <w:rFonts w:ascii="Arial" w:hAnsi="Arial" w:cs="Arial"/>
        </w:rPr>
        <w:t> </w:t>
      </w:r>
      <w:r w:rsidR="007A18FD" w:rsidRPr="007A18FD">
        <w:rPr>
          <w:rFonts w:ascii="Arial" w:hAnsi="Arial" w:cs="Arial"/>
        </w:rPr>
        <w:t xml:space="preserve">«Доцент по научной специальности 08.00.10 – Финансы, денежное обращение и кредит» </w:t>
      </w:r>
      <w:r w:rsidR="007A18FD" w:rsidRPr="007A18FD">
        <w:rPr>
          <w:rFonts w:ascii="Arial" w:hAnsi="Arial" w:cs="Arial"/>
          <w:b/>
        </w:rPr>
        <w:t>Козлова Антона Викторовича</w:t>
      </w:r>
      <w:r w:rsidR="007A18FD" w:rsidRPr="007A18FD">
        <w:rPr>
          <w:rFonts w:ascii="Arial" w:hAnsi="Arial" w:cs="Arial"/>
        </w:rPr>
        <w:t xml:space="preserve">, канд. </w:t>
      </w:r>
      <w:proofErr w:type="spellStart"/>
      <w:r w:rsidR="007A18FD" w:rsidRPr="007A18FD">
        <w:rPr>
          <w:rFonts w:ascii="Arial" w:hAnsi="Arial" w:cs="Arial"/>
        </w:rPr>
        <w:t>экон</w:t>
      </w:r>
      <w:proofErr w:type="spellEnd"/>
      <w:r w:rsidR="007A18FD" w:rsidRPr="007A18FD">
        <w:rPr>
          <w:rFonts w:ascii="Arial" w:hAnsi="Arial" w:cs="Arial"/>
        </w:rPr>
        <w:t>. наук, доцента кафедры финансов, денежного обращения и кредита (0,25 ставки, внешний совместитель); Высшая школа экономики и менеджмента.</w:t>
      </w:r>
    </w:p>
    <w:p w:rsidR="007A18FD" w:rsidRPr="007A18FD" w:rsidRDefault="007A18FD" w:rsidP="007A18FD">
      <w:pPr>
        <w:ind w:firstLine="567"/>
        <w:jc w:val="both"/>
        <w:rPr>
          <w:rFonts w:ascii="Arial" w:hAnsi="Arial" w:cs="Arial"/>
        </w:rPr>
      </w:pPr>
      <w:r w:rsidRPr="007A18FD">
        <w:rPr>
          <w:rFonts w:ascii="Arial" w:hAnsi="Arial" w:cs="Arial"/>
          <w:b/>
        </w:rPr>
        <w:t>2.</w:t>
      </w:r>
      <w:r w:rsidRPr="007A18FD">
        <w:rPr>
          <w:rFonts w:ascii="Arial" w:hAnsi="Arial" w:cs="Arial"/>
        </w:rPr>
        <w:t xml:space="preserve"> «Доцент по научной специальности 08.00.05 – Экономика и управление народным хозяйством (экономика природопользования)» </w:t>
      </w:r>
      <w:proofErr w:type="spellStart"/>
      <w:r w:rsidRPr="007A18FD">
        <w:rPr>
          <w:rFonts w:ascii="Arial" w:hAnsi="Arial" w:cs="Arial"/>
          <w:b/>
        </w:rPr>
        <w:t>Стародубец</w:t>
      </w:r>
      <w:proofErr w:type="spellEnd"/>
      <w:r w:rsidRPr="007A18FD">
        <w:rPr>
          <w:rFonts w:ascii="Arial" w:hAnsi="Arial" w:cs="Arial"/>
          <w:b/>
        </w:rPr>
        <w:t xml:space="preserve"> Натальи Владимировны</w:t>
      </w:r>
      <w:r w:rsidRPr="007A18FD">
        <w:rPr>
          <w:rFonts w:ascii="Arial" w:hAnsi="Arial" w:cs="Arial"/>
        </w:rPr>
        <w:t xml:space="preserve">, канд. </w:t>
      </w:r>
      <w:proofErr w:type="spellStart"/>
      <w:r w:rsidRPr="007A18FD">
        <w:rPr>
          <w:rFonts w:ascii="Arial" w:hAnsi="Arial" w:cs="Arial"/>
        </w:rPr>
        <w:t>экон</w:t>
      </w:r>
      <w:proofErr w:type="spellEnd"/>
      <w:r w:rsidRPr="007A18FD">
        <w:rPr>
          <w:rFonts w:ascii="Arial" w:hAnsi="Arial" w:cs="Arial"/>
        </w:rPr>
        <w:t xml:space="preserve">. наук, доцента кафедры экономики производственных </w:t>
      </w:r>
      <w:r w:rsidRPr="007A18FD">
        <w:rPr>
          <w:rFonts w:ascii="Arial" w:hAnsi="Arial" w:cs="Arial"/>
        </w:rPr>
        <w:br/>
        <w:t>и энергетических систем; Высшая школа экономики и менеджмента.</w:t>
      </w:r>
    </w:p>
    <w:p w:rsidR="007A18FD" w:rsidRPr="007A18FD" w:rsidRDefault="00494E7C" w:rsidP="007A18FD">
      <w:pPr>
        <w:spacing w:line="23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A18FD" w:rsidRPr="007A18FD">
        <w:rPr>
          <w:rFonts w:ascii="Arial" w:hAnsi="Arial" w:cs="Arial"/>
          <w:b/>
        </w:rPr>
        <w:t>.</w:t>
      </w:r>
      <w:r w:rsidR="007A18FD" w:rsidRPr="007A18FD">
        <w:rPr>
          <w:rFonts w:ascii="Arial" w:hAnsi="Arial" w:cs="Arial"/>
        </w:rPr>
        <w:t xml:space="preserve"> «Доцент по научной специальности 05.02.13 – Машины, агрегаты </w:t>
      </w:r>
      <w:r w:rsidR="007A18FD" w:rsidRPr="007A18FD">
        <w:rPr>
          <w:rFonts w:ascii="Arial" w:hAnsi="Arial" w:cs="Arial"/>
        </w:rPr>
        <w:br/>
        <w:t xml:space="preserve">и процессы (строительство)» </w:t>
      </w:r>
      <w:r w:rsidR="007A18FD" w:rsidRPr="007A18FD">
        <w:rPr>
          <w:rFonts w:ascii="Arial" w:hAnsi="Arial" w:cs="Arial"/>
          <w:b/>
        </w:rPr>
        <w:t>Пономарева Владимира Борисовича</w:t>
      </w:r>
      <w:r w:rsidR="007A18FD" w:rsidRPr="007A18FD">
        <w:rPr>
          <w:rFonts w:ascii="Arial" w:hAnsi="Arial" w:cs="Arial"/>
        </w:rPr>
        <w:t xml:space="preserve">, канд. </w:t>
      </w:r>
      <w:proofErr w:type="spellStart"/>
      <w:r w:rsidR="007A18FD" w:rsidRPr="007A18FD">
        <w:rPr>
          <w:rFonts w:ascii="Arial" w:hAnsi="Arial" w:cs="Arial"/>
        </w:rPr>
        <w:t>техн</w:t>
      </w:r>
      <w:proofErr w:type="spellEnd"/>
      <w:r w:rsidR="007A18FD" w:rsidRPr="007A18FD">
        <w:rPr>
          <w:rFonts w:ascii="Arial" w:hAnsi="Arial" w:cs="Arial"/>
        </w:rPr>
        <w:t>. наук, доцента кафедры оборудования и автоматизации силикатных производств; Институт материаловедения и металлургии.</w:t>
      </w:r>
    </w:p>
    <w:p w:rsidR="007A18FD" w:rsidRPr="007A18FD" w:rsidRDefault="00494E7C" w:rsidP="007A18FD">
      <w:pPr>
        <w:spacing w:line="23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A18FD" w:rsidRPr="007A18FD">
        <w:rPr>
          <w:rFonts w:ascii="Arial" w:hAnsi="Arial" w:cs="Arial"/>
          <w:b/>
        </w:rPr>
        <w:t>.</w:t>
      </w:r>
      <w:r w:rsidR="007A18FD" w:rsidRPr="007A18FD">
        <w:rPr>
          <w:rFonts w:ascii="Arial" w:hAnsi="Arial" w:cs="Arial"/>
        </w:rPr>
        <w:t> «</w:t>
      </w:r>
      <w:r w:rsidR="007A18FD" w:rsidRPr="007A18FD">
        <w:rPr>
          <w:rFonts w:ascii="Arial" w:hAnsi="Arial" w:cs="Arial"/>
          <w:spacing w:val="-2"/>
        </w:rPr>
        <w:t xml:space="preserve">Профессор по научной специальности </w:t>
      </w:r>
      <w:r w:rsidR="007A18FD" w:rsidRPr="007A18FD">
        <w:rPr>
          <w:rFonts w:ascii="Arial" w:hAnsi="Arial" w:cs="Arial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культуры» (направление физической культуры и спорта </w:t>
      </w:r>
      <w:r w:rsidR="007A18FD" w:rsidRPr="007A18FD">
        <w:rPr>
          <w:rFonts w:ascii="Arial" w:hAnsi="Arial" w:cs="Arial"/>
          <w:color w:val="000000"/>
        </w:rPr>
        <w:t>–</w:t>
      </w:r>
      <w:r w:rsidR="007A18FD" w:rsidRPr="007A18FD">
        <w:rPr>
          <w:rFonts w:ascii="Arial" w:hAnsi="Arial" w:cs="Arial"/>
        </w:rPr>
        <w:t xml:space="preserve"> «Волейбол») </w:t>
      </w:r>
      <w:proofErr w:type="spellStart"/>
      <w:r w:rsidR="007A18FD" w:rsidRPr="007A18FD">
        <w:rPr>
          <w:rFonts w:ascii="Arial" w:hAnsi="Arial" w:cs="Arial"/>
          <w:b/>
        </w:rPr>
        <w:t>Кунышевой</w:t>
      </w:r>
      <w:proofErr w:type="spellEnd"/>
      <w:r w:rsidR="007A18FD" w:rsidRPr="007A18FD">
        <w:rPr>
          <w:rFonts w:ascii="Arial" w:hAnsi="Arial" w:cs="Arial"/>
          <w:b/>
        </w:rPr>
        <w:t xml:space="preserve"> Светланы Дмитриевны</w:t>
      </w:r>
      <w:r w:rsidR="007A18FD" w:rsidRPr="007A18FD">
        <w:rPr>
          <w:rFonts w:ascii="Arial" w:hAnsi="Arial" w:cs="Arial"/>
        </w:rPr>
        <w:t>, доц., профессора кафедры циклических видов спорта; Институт физической культуры, спорта и молодежной политики.</w:t>
      </w:r>
    </w:p>
    <w:p w:rsidR="007A18FD" w:rsidRPr="007A18FD" w:rsidRDefault="007A18FD" w:rsidP="007A18FD">
      <w:pPr>
        <w:spacing w:line="238" w:lineRule="auto"/>
        <w:jc w:val="center"/>
        <w:rPr>
          <w:rFonts w:ascii="Arial" w:hAnsi="Arial" w:cs="Arial"/>
        </w:rPr>
      </w:pPr>
      <w:r w:rsidRPr="007A18FD">
        <w:rPr>
          <w:rFonts w:ascii="Arial" w:hAnsi="Arial" w:cs="Arial"/>
          <w:spacing w:val="-4"/>
        </w:rPr>
        <w:t>(</w:t>
      </w:r>
      <w:r w:rsidRPr="007A18FD">
        <w:rPr>
          <w:rFonts w:ascii="Arial" w:hAnsi="Arial" w:cs="Arial"/>
          <w:i/>
          <w:spacing w:val="-4"/>
        </w:rPr>
        <w:t>на основании критериев присвоения ученых званий в области физической культуры и спорта</w:t>
      </w:r>
      <w:r w:rsidRPr="007A18FD">
        <w:rPr>
          <w:rFonts w:ascii="Arial" w:hAnsi="Arial" w:cs="Arial"/>
          <w:i/>
        </w:rPr>
        <w:t xml:space="preserve"> и требований к лицам, претендующим на присвоение ученых званий в области физической культуры и спорта</w:t>
      </w:r>
      <w:r w:rsidRPr="007A18FD">
        <w:rPr>
          <w:rFonts w:ascii="Arial" w:hAnsi="Arial" w:cs="Arial"/>
        </w:rPr>
        <w:t>)</w:t>
      </w:r>
    </w:p>
    <w:p w:rsidR="007A18FD" w:rsidRPr="007A18FD" w:rsidRDefault="00494E7C" w:rsidP="007A18FD">
      <w:pPr>
        <w:spacing w:line="23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bookmarkStart w:id="0" w:name="_GoBack"/>
      <w:bookmarkEnd w:id="0"/>
      <w:r w:rsidR="007A18FD" w:rsidRPr="007A18FD">
        <w:rPr>
          <w:rFonts w:ascii="Arial" w:hAnsi="Arial" w:cs="Arial"/>
          <w:b/>
        </w:rPr>
        <w:t>.</w:t>
      </w:r>
      <w:r w:rsidR="007A18FD" w:rsidRPr="007A18FD">
        <w:rPr>
          <w:rFonts w:ascii="Arial" w:hAnsi="Arial" w:cs="Arial"/>
        </w:rPr>
        <w:t> «</w:t>
      </w:r>
      <w:r w:rsidR="007A18FD" w:rsidRPr="007A18FD">
        <w:rPr>
          <w:rFonts w:ascii="Arial" w:hAnsi="Arial" w:cs="Arial"/>
          <w:spacing w:val="-2"/>
        </w:rPr>
        <w:t xml:space="preserve">Профессор по научной специальности </w:t>
      </w:r>
      <w:r w:rsidR="007A18FD" w:rsidRPr="007A18FD">
        <w:rPr>
          <w:rFonts w:ascii="Arial" w:hAnsi="Arial" w:cs="Arial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культуры» (направление физической культуры и спорта </w:t>
      </w:r>
      <w:r w:rsidR="007A18FD" w:rsidRPr="007A18FD">
        <w:rPr>
          <w:rFonts w:ascii="Arial" w:hAnsi="Arial" w:cs="Arial"/>
          <w:color w:val="000000"/>
        </w:rPr>
        <w:t>–</w:t>
      </w:r>
      <w:r w:rsidR="007A18FD" w:rsidRPr="007A18FD">
        <w:rPr>
          <w:rFonts w:ascii="Arial" w:hAnsi="Arial" w:cs="Arial"/>
        </w:rPr>
        <w:t xml:space="preserve"> «Гандбол») </w:t>
      </w:r>
      <w:proofErr w:type="spellStart"/>
      <w:r w:rsidR="007A18FD" w:rsidRPr="007A18FD">
        <w:rPr>
          <w:rFonts w:ascii="Arial" w:hAnsi="Arial" w:cs="Arial"/>
          <w:b/>
        </w:rPr>
        <w:t>Мехович</w:t>
      </w:r>
      <w:proofErr w:type="spellEnd"/>
      <w:r w:rsidR="007A18FD" w:rsidRPr="007A18FD">
        <w:rPr>
          <w:rFonts w:ascii="Arial" w:hAnsi="Arial" w:cs="Arial"/>
          <w:b/>
        </w:rPr>
        <w:t xml:space="preserve"> Галины Ивановны</w:t>
      </w:r>
      <w:r w:rsidR="007A18FD" w:rsidRPr="007A18FD">
        <w:rPr>
          <w:rFonts w:ascii="Arial" w:hAnsi="Arial" w:cs="Arial"/>
        </w:rPr>
        <w:t>, доц., профессора кафедры циклических видов спорта; Институт физической культуры, спорта и молодежной политики.</w:t>
      </w:r>
    </w:p>
    <w:p w:rsidR="007A18FD" w:rsidRPr="007A18FD" w:rsidRDefault="007A18FD" w:rsidP="007A18FD">
      <w:pPr>
        <w:spacing w:line="238" w:lineRule="auto"/>
        <w:jc w:val="center"/>
        <w:rPr>
          <w:rFonts w:ascii="Arial" w:hAnsi="Arial" w:cs="Arial"/>
        </w:rPr>
      </w:pPr>
      <w:r w:rsidRPr="007A18FD">
        <w:rPr>
          <w:rFonts w:ascii="Arial" w:hAnsi="Arial" w:cs="Arial"/>
          <w:spacing w:val="-4"/>
        </w:rPr>
        <w:t>(</w:t>
      </w:r>
      <w:r w:rsidRPr="007A18FD">
        <w:rPr>
          <w:rFonts w:ascii="Arial" w:hAnsi="Arial" w:cs="Arial"/>
          <w:i/>
          <w:spacing w:val="-4"/>
        </w:rPr>
        <w:t>на основании критериев присвоения ученых званий в области физической культуры и спорта</w:t>
      </w:r>
      <w:r w:rsidRPr="007A18FD">
        <w:rPr>
          <w:rFonts w:ascii="Arial" w:hAnsi="Arial" w:cs="Arial"/>
          <w:i/>
        </w:rPr>
        <w:t xml:space="preserve"> и требований к лицам, претендующим на присвоение ученых званий</w:t>
      </w:r>
      <w:r w:rsidRPr="00EA2D4B">
        <w:rPr>
          <w:rFonts w:ascii="Arial" w:hAnsi="Arial" w:cs="Arial"/>
          <w:i/>
        </w:rPr>
        <w:t xml:space="preserve"> </w:t>
      </w:r>
      <w:r w:rsidRPr="007A18FD">
        <w:rPr>
          <w:rFonts w:ascii="Arial" w:hAnsi="Arial" w:cs="Arial"/>
          <w:i/>
        </w:rPr>
        <w:t>в области физической культуры и спорта</w:t>
      </w:r>
      <w:r w:rsidRPr="007A18FD">
        <w:rPr>
          <w:rFonts w:ascii="Arial" w:hAnsi="Arial" w:cs="Arial"/>
        </w:rPr>
        <w:t>)</w:t>
      </w:r>
    </w:p>
    <w:sectPr w:rsidR="007A18FD" w:rsidRPr="007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94E7C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18FD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EA2D4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2013-12-18T11:55:00Z</dcterms:created>
  <dcterms:modified xsi:type="dcterms:W3CDTF">2015-12-25T04:37:00Z</dcterms:modified>
</cp:coreProperties>
</file>