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EA" w:rsidRPr="00B80AEA" w:rsidRDefault="00B80AEA" w:rsidP="00B80AEA">
      <w:pPr>
        <w:jc w:val="center"/>
        <w:rPr>
          <w:rFonts w:ascii="Times New Roman" w:hAnsi="Times New Roman" w:cs="Times New Roman"/>
          <w:b/>
          <w:bCs/>
          <w:sz w:val="24"/>
          <w:szCs w:val="24"/>
        </w:rPr>
      </w:pPr>
      <w:r>
        <w:rPr>
          <w:rFonts w:ascii="Times New Roman" w:hAnsi="Times New Roman" w:cs="Times New Roman"/>
          <w:b/>
          <w:bCs/>
          <w:sz w:val="24"/>
          <w:szCs w:val="24"/>
        </w:rPr>
        <w:t>Прикладные</w:t>
      </w:r>
      <w:r w:rsidRPr="00B80AEA">
        <w:rPr>
          <w:rFonts w:ascii="Times New Roman" w:hAnsi="Times New Roman" w:cs="Times New Roman"/>
          <w:b/>
          <w:bCs/>
          <w:sz w:val="24"/>
          <w:szCs w:val="24"/>
        </w:rPr>
        <w:t xml:space="preserve"> научны</w:t>
      </w:r>
      <w:r>
        <w:rPr>
          <w:rFonts w:ascii="Times New Roman" w:hAnsi="Times New Roman" w:cs="Times New Roman"/>
          <w:b/>
          <w:bCs/>
          <w:sz w:val="24"/>
          <w:szCs w:val="24"/>
        </w:rPr>
        <w:t>е исследования и экспериментальные</w:t>
      </w:r>
      <w:r w:rsidRPr="00B80AEA">
        <w:rPr>
          <w:rFonts w:ascii="Times New Roman" w:hAnsi="Times New Roman" w:cs="Times New Roman"/>
          <w:b/>
          <w:bCs/>
          <w:sz w:val="24"/>
          <w:szCs w:val="24"/>
        </w:rPr>
        <w:t xml:space="preserve"> разработк</w:t>
      </w:r>
      <w:r>
        <w:rPr>
          <w:rFonts w:ascii="Times New Roman" w:hAnsi="Times New Roman" w:cs="Times New Roman"/>
          <w:b/>
          <w:bCs/>
          <w:sz w:val="24"/>
          <w:szCs w:val="24"/>
        </w:rPr>
        <w:t xml:space="preserve">и в рамках </w:t>
      </w:r>
      <w:r w:rsidRPr="00B80AEA">
        <w:rPr>
          <w:rFonts w:ascii="Times New Roman" w:hAnsi="Times New Roman" w:cs="Times New Roman"/>
          <w:b/>
          <w:bCs/>
          <w:sz w:val="24"/>
          <w:szCs w:val="24"/>
        </w:rPr>
        <w:t>ФЦП</w:t>
      </w:r>
      <w:r w:rsidRPr="00B80AEA">
        <w:rPr>
          <w:rFonts w:ascii="Times New Roman" w:hAnsi="Times New Roman" w:cs="Times New Roman"/>
          <w:b/>
          <w:bCs/>
          <w:iCs/>
          <w:sz w:val="24"/>
          <w:szCs w:val="24"/>
        </w:rPr>
        <w:t xml:space="preserve"> «Исследования и разработки по приоритетным направлениям развития научно-технологического комплекса России на 2014-2020 годы</w:t>
      </w:r>
      <w:r w:rsidRPr="00B80AEA">
        <w:rPr>
          <w:rFonts w:ascii="Times New Roman" w:hAnsi="Times New Roman" w:cs="Times New Roman"/>
          <w:b/>
          <w:bCs/>
          <w:sz w:val="24"/>
          <w:szCs w:val="24"/>
        </w:rPr>
        <w:t>»</w:t>
      </w:r>
    </w:p>
    <w:p w:rsidR="00B80AEA" w:rsidRDefault="00BE2166" w:rsidP="004305AD">
      <w:pPr>
        <w:jc w:val="both"/>
        <w:rPr>
          <w:rFonts w:ascii="Times New Roman" w:hAnsi="Times New Roman" w:cs="Times New Roman"/>
          <w:b/>
          <w:bCs/>
          <w:sz w:val="24"/>
          <w:szCs w:val="24"/>
        </w:rPr>
      </w:pPr>
      <w:r>
        <w:rPr>
          <w:rFonts w:ascii="Times New Roman" w:hAnsi="Times New Roman" w:cs="Times New Roman"/>
          <w:b/>
          <w:noProof/>
          <w:sz w:val="24"/>
          <w:szCs w:val="24"/>
          <w:lang w:eastAsia="ru-RU"/>
        </w:rPr>
        <w:drawing>
          <wp:inline distT="0" distB="0" distL="0" distR="0" wp14:anchorId="680304BD" wp14:editId="56D9BBEC">
            <wp:extent cx="5937885" cy="2463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2463165"/>
                    </a:xfrm>
                    <a:prstGeom prst="rect">
                      <a:avLst/>
                    </a:prstGeom>
                    <a:noFill/>
                  </pic:spPr>
                </pic:pic>
              </a:graphicData>
            </a:graphic>
          </wp:inline>
        </w:drawing>
      </w:r>
    </w:p>
    <w:p w:rsidR="001329EA" w:rsidRPr="001329EA" w:rsidRDefault="001329EA" w:rsidP="00735D26">
      <w:pPr>
        <w:spacing w:line="276" w:lineRule="auto"/>
        <w:jc w:val="both"/>
        <w:rPr>
          <w:rFonts w:ascii="Times New Roman" w:hAnsi="Times New Roman" w:cs="Times New Roman"/>
          <w:sz w:val="24"/>
          <w:szCs w:val="24"/>
        </w:rPr>
      </w:pPr>
      <w:r>
        <w:rPr>
          <w:rFonts w:ascii="Times New Roman" w:hAnsi="Times New Roman" w:cs="Times New Roman"/>
          <w:b/>
          <w:bCs/>
          <w:sz w:val="24"/>
          <w:szCs w:val="24"/>
        </w:rPr>
        <w:t>Проект</w:t>
      </w:r>
      <w:r w:rsidRPr="001329EA">
        <w:rPr>
          <w:rFonts w:ascii="Times New Roman" w:hAnsi="Times New Roman" w:cs="Times New Roman"/>
          <w:b/>
          <w:bCs/>
          <w:sz w:val="24"/>
          <w:szCs w:val="24"/>
        </w:rPr>
        <w:t>:</w:t>
      </w:r>
      <w:r w:rsidRPr="001329EA">
        <w:rPr>
          <w:rFonts w:ascii="Times New Roman" w:hAnsi="Times New Roman" w:cs="Times New Roman"/>
          <w:sz w:val="24"/>
          <w:szCs w:val="24"/>
        </w:rPr>
        <w:t xml:space="preserve"> </w:t>
      </w:r>
      <w:r w:rsidR="004305AD" w:rsidRPr="004305AD">
        <w:rPr>
          <w:rFonts w:ascii="Times New Roman" w:hAnsi="Times New Roman" w:cs="Times New Roman"/>
          <w:iCs/>
          <w:sz w:val="24"/>
          <w:szCs w:val="24"/>
        </w:rPr>
        <w:t>Разработка масштабируемого программно-технического комплекса для управления электрическими подстанциями на базе протокола МЭК 61850</w:t>
      </w:r>
    </w:p>
    <w:p w:rsidR="004305AD" w:rsidRDefault="001329EA" w:rsidP="00735D26">
      <w:pPr>
        <w:spacing w:line="276" w:lineRule="auto"/>
        <w:jc w:val="both"/>
        <w:rPr>
          <w:rFonts w:ascii="Times New Roman" w:eastAsia="Times New Roman" w:hAnsi="Times New Roman" w:cs="Times New Roman"/>
          <w:sz w:val="24"/>
          <w:szCs w:val="24"/>
          <w:lang w:eastAsia="ru-RU"/>
        </w:rPr>
      </w:pPr>
      <w:r w:rsidRPr="001329EA">
        <w:rPr>
          <w:rFonts w:ascii="Times New Roman" w:hAnsi="Times New Roman" w:cs="Times New Roman"/>
          <w:b/>
          <w:bCs/>
          <w:sz w:val="24"/>
          <w:szCs w:val="24"/>
        </w:rPr>
        <w:t xml:space="preserve">Соглашение с </w:t>
      </w:r>
      <w:r w:rsidRPr="001329EA">
        <w:rPr>
          <w:rFonts w:ascii="Times New Roman" w:hAnsi="Times New Roman" w:cs="Times New Roman"/>
          <w:b/>
          <w:sz w:val="24"/>
          <w:szCs w:val="24"/>
        </w:rPr>
        <w:t xml:space="preserve">Министерством </w:t>
      </w:r>
      <w:r w:rsidR="004305AD">
        <w:rPr>
          <w:rFonts w:ascii="Times New Roman" w:hAnsi="Times New Roman" w:cs="Times New Roman"/>
          <w:b/>
          <w:sz w:val="24"/>
          <w:szCs w:val="24"/>
        </w:rPr>
        <w:t>науки и высшего образования</w:t>
      </w:r>
      <w:r w:rsidRPr="001329EA">
        <w:rPr>
          <w:rFonts w:ascii="Times New Roman" w:hAnsi="Times New Roman" w:cs="Times New Roman"/>
          <w:b/>
          <w:sz w:val="24"/>
          <w:szCs w:val="24"/>
        </w:rPr>
        <w:t xml:space="preserve"> Российской Федерации</w:t>
      </w:r>
      <w:r w:rsidRPr="001329EA">
        <w:rPr>
          <w:rFonts w:ascii="Times New Roman" w:hAnsi="Times New Roman" w:cs="Times New Roman"/>
          <w:b/>
          <w:bCs/>
          <w:sz w:val="24"/>
          <w:szCs w:val="24"/>
        </w:rPr>
        <w:t xml:space="preserve"> </w:t>
      </w:r>
      <w:r w:rsidR="004305AD" w:rsidRPr="00BF635D">
        <w:rPr>
          <w:rFonts w:ascii="Times New Roman" w:eastAsia="Times New Roman" w:hAnsi="Times New Roman" w:cs="Times New Roman"/>
          <w:sz w:val="24"/>
          <w:szCs w:val="24"/>
          <w:lang w:eastAsia="ru-RU"/>
        </w:rPr>
        <w:t>№ 075-02-2018-1219 от 15.11.2018 г. (внутренний номер соглашения 14.578.21.0226 от 26.09.2017 г.</w:t>
      </w:r>
      <w:r w:rsidR="004305AD">
        <w:rPr>
          <w:rFonts w:ascii="Times New Roman" w:eastAsia="Times New Roman" w:hAnsi="Times New Roman" w:cs="Times New Roman"/>
          <w:sz w:val="24"/>
          <w:szCs w:val="24"/>
          <w:lang w:eastAsia="ru-RU"/>
        </w:rPr>
        <w:t xml:space="preserve">, уникальный идентификатор работ (проекта) </w:t>
      </w:r>
      <w:r w:rsidR="004305AD" w:rsidRPr="00FE10F6">
        <w:rPr>
          <w:rFonts w:ascii="Times New Roman" w:eastAsia="Times New Roman" w:hAnsi="Times New Roman" w:cs="Times New Roman"/>
          <w:sz w:val="24"/>
          <w:szCs w:val="24"/>
          <w:lang w:eastAsia="ru-RU"/>
        </w:rPr>
        <w:t>RFMEFI57817X0226</w:t>
      </w:r>
      <w:r w:rsidR="004305AD" w:rsidRPr="00BF635D">
        <w:rPr>
          <w:rFonts w:ascii="Times New Roman" w:eastAsia="Times New Roman" w:hAnsi="Times New Roman" w:cs="Times New Roman"/>
          <w:sz w:val="24"/>
          <w:szCs w:val="24"/>
          <w:lang w:eastAsia="ru-RU"/>
        </w:rPr>
        <w:t>)</w:t>
      </w:r>
    </w:p>
    <w:p w:rsidR="001329EA" w:rsidRDefault="001329EA" w:rsidP="00735D26">
      <w:pPr>
        <w:spacing w:line="276" w:lineRule="auto"/>
        <w:jc w:val="both"/>
        <w:rPr>
          <w:rFonts w:ascii="Times New Roman" w:hAnsi="Times New Roman" w:cs="Times New Roman"/>
          <w:sz w:val="24"/>
          <w:szCs w:val="24"/>
        </w:rPr>
      </w:pPr>
      <w:r w:rsidRPr="001329EA">
        <w:rPr>
          <w:rFonts w:ascii="Times New Roman" w:hAnsi="Times New Roman" w:cs="Times New Roman"/>
          <w:b/>
          <w:bCs/>
          <w:sz w:val="24"/>
          <w:szCs w:val="24"/>
        </w:rPr>
        <w:t>Руководитель проекта</w:t>
      </w:r>
      <w:r w:rsidR="004305AD">
        <w:rPr>
          <w:rFonts w:ascii="Times New Roman" w:hAnsi="Times New Roman" w:cs="Times New Roman"/>
          <w:sz w:val="24"/>
          <w:szCs w:val="24"/>
        </w:rPr>
        <w:t xml:space="preserve">: заведующий кафедрой автоматизированных электрических систем </w:t>
      </w:r>
      <w:proofErr w:type="spellStart"/>
      <w:r w:rsidR="004305AD">
        <w:rPr>
          <w:rFonts w:ascii="Times New Roman" w:hAnsi="Times New Roman" w:cs="Times New Roman"/>
          <w:sz w:val="24"/>
          <w:szCs w:val="24"/>
        </w:rPr>
        <w:t>УралЭНИН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УрФУ</w:t>
      </w:r>
      <w:proofErr w:type="spellEnd"/>
      <w:r>
        <w:rPr>
          <w:rFonts w:ascii="Times New Roman" w:hAnsi="Times New Roman" w:cs="Times New Roman"/>
          <w:sz w:val="24"/>
          <w:szCs w:val="24"/>
        </w:rPr>
        <w:t xml:space="preserve">, </w:t>
      </w:r>
      <w:r w:rsidR="004305AD">
        <w:rPr>
          <w:rFonts w:ascii="Times New Roman" w:hAnsi="Times New Roman" w:cs="Times New Roman"/>
          <w:sz w:val="24"/>
          <w:szCs w:val="24"/>
        </w:rPr>
        <w:t>доктор технических наук</w:t>
      </w:r>
      <w:r>
        <w:rPr>
          <w:rFonts w:ascii="Times New Roman" w:hAnsi="Times New Roman" w:cs="Times New Roman"/>
          <w:sz w:val="24"/>
          <w:szCs w:val="24"/>
        </w:rPr>
        <w:t>.</w:t>
      </w:r>
      <w:r w:rsidR="00D263C0">
        <w:rPr>
          <w:rFonts w:ascii="Times New Roman" w:hAnsi="Times New Roman" w:cs="Times New Roman"/>
          <w:sz w:val="24"/>
          <w:szCs w:val="24"/>
        </w:rPr>
        <w:t>, профессор</w:t>
      </w:r>
      <w:r>
        <w:rPr>
          <w:rFonts w:ascii="Times New Roman" w:hAnsi="Times New Roman" w:cs="Times New Roman"/>
          <w:sz w:val="24"/>
          <w:szCs w:val="24"/>
        </w:rPr>
        <w:t xml:space="preserve"> </w:t>
      </w:r>
      <w:proofErr w:type="spellStart"/>
      <w:r w:rsidR="004305AD">
        <w:rPr>
          <w:rFonts w:ascii="Times New Roman" w:hAnsi="Times New Roman" w:cs="Times New Roman"/>
          <w:sz w:val="24"/>
          <w:szCs w:val="24"/>
        </w:rPr>
        <w:t>Паздерин</w:t>
      </w:r>
      <w:proofErr w:type="spellEnd"/>
      <w:r w:rsidR="004305AD">
        <w:rPr>
          <w:rFonts w:ascii="Times New Roman" w:hAnsi="Times New Roman" w:cs="Times New Roman"/>
          <w:sz w:val="24"/>
          <w:szCs w:val="24"/>
        </w:rPr>
        <w:t xml:space="preserve"> Андрей Владимирович</w:t>
      </w:r>
    </w:p>
    <w:p w:rsidR="004305AD" w:rsidRDefault="004305AD" w:rsidP="00735D26">
      <w:pPr>
        <w:spacing w:after="0" w:line="276" w:lineRule="auto"/>
        <w:ind w:firstLine="709"/>
        <w:contextualSpacing/>
        <w:jc w:val="both"/>
        <w:rPr>
          <w:rFonts w:ascii="Times New Roman" w:hAnsi="Times New Roman" w:cs="Times New Roman"/>
          <w:b/>
          <w:sz w:val="26"/>
          <w:szCs w:val="26"/>
        </w:rPr>
      </w:pPr>
    </w:p>
    <w:p w:rsidR="004305AD" w:rsidRPr="004305AD" w:rsidRDefault="004305AD" w:rsidP="00616D45">
      <w:pPr>
        <w:spacing w:after="0" w:line="276" w:lineRule="auto"/>
        <w:contextualSpacing/>
        <w:jc w:val="both"/>
        <w:rPr>
          <w:rFonts w:ascii="Times New Roman" w:hAnsi="Times New Roman" w:cs="Times New Roman"/>
          <w:b/>
          <w:sz w:val="24"/>
          <w:szCs w:val="24"/>
        </w:rPr>
      </w:pPr>
      <w:r w:rsidRPr="004305AD">
        <w:rPr>
          <w:rFonts w:ascii="Times New Roman" w:hAnsi="Times New Roman" w:cs="Times New Roman"/>
          <w:b/>
          <w:sz w:val="24"/>
          <w:szCs w:val="24"/>
        </w:rPr>
        <w:t>Цели и проекта</w:t>
      </w:r>
    </w:p>
    <w:p w:rsidR="004305AD" w:rsidRDefault="004305AD" w:rsidP="00616D45">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4305AD">
        <w:rPr>
          <w:rFonts w:ascii="Times New Roman" w:hAnsi="Times New Roman" w:cs="Times New Roman"/>
          <w:sz w:val="24"/>
          <w:szCs w:val="24"/>
        </w:rPr>
        <w:t xml:space="preserve">оздание базового комплекта программно-технического комплекса цифровой подстанции (ПТК ЦПС), аппаратная и программная часть которого выполнена на отечественной базе, при этом ПТК ЦПС должен масштабироваться под конкретный важный энергетический объект. В результате реализации проекта будет создан, протестирован ПТК ЦПС (программная и аппаратная часть, ПТК целиком), выявленные в ходе испытаний ПТК ЦПС недостатки будут устранены. Тем самым будет разработан продукт (совокупность продуктов), которые могут быть успешно </w:t>
      </w:r>
      <w:proofErr w:type="spellStart"/>
      <w:r w:rsidRPr="004305AD">
        <w:rPr>
          <w:rFonts w:ascii="Times New Roman" w:hAnsi="Times New Roman" w:cs="Times New Roman"/>
          <w:sz w:val="24"/>
          <w:szCs w:val="24"/>
        </w:rPr>
        <w:t>коммерциализированы</w:t>
      </w:r>
      <w:proofErr w:type="spellEnd"/>
      <w:r w:rsidRPr="004305AD">
        <w:rPr>
          <w:rFonts w:ascii="Times New Roman" w:hAnsi="Times New Roman" w:cs="Times New Roman"/>
          <w:sz w:val="24"/>
          <w:szCs w:val="24"/>
        </w:rPr>
        <w:t xml:space="preserve"> на отечественном и мировом рынках.  Важно отметить, что в рассматриваемой постановке задачи под важными энергетическими объектами имеется ввиду важные узловые электрические подстанции с классом напряжения высокой стороны 220 </w:t>
      </w:r>
      <w:proofErr w:type="spellStart"/>
      <w:r w:rsidRPr="004305AD">
        <w:rPr>
          <w:rFonts w:ascii="Times New Roman" w:hAnsi="Times New Roman" w:cs="Times New Roman"/>
          <w:sz w:val="24"/>
          <w:szCs w:val="24"/>
        </w:rPr>
        <w:t>кВ</w:t>
      </w:r>
      <w:proofErr w:type="spellEnd"/>
      <w:r w:rsidRPr="004305AD">
        <w:rPr>
          <w:rFonts w:ascii="Times New Roman" w:hAnsi="Times New Roman" w:cs="Times New Roman"/>
          <w:sz w:val="24"/>
          <w:szCs w:val="24"/>
        </w:rPr>
        <w:t xml:space="preserve"> или выше. Такие подстанции представляют собой основу, ключевые точки электрических сетей. Развивая технологию цифровых подстанций для важных объектов, не только внедряются цифровые технологии для конкретного типа объектов, но и разрабатываются подходы, которые могут использоваться на различных иерархических уровнях электроэнергетической системы, причем не только для подстанций. Распространение в энергосистемах цифровых подстанций позволит повысить управляемость </w:t>
      </w:r>
      <w:proofErr w:type="spellStart"/>
      <w:r w:rsidRPr="004305AD">
        <w:rPr>
          <w:rFonts w:ascii="Times New Roman" w:hAnsi="Times New Roman" w:cs="Times New Roman"/>
          <w:sz w:val="24"/>
          <w:szCs w:val="24"/>
        </w:rPr>
        <w:t>энергообъединениями</w:t>
      </w:r>
      <w:proofErr w:type="spellEnd"/>
      <w:r w:rsidRPr="004305AD">
        <w:rPr>
          <w:rFonts w:ascii="Times New Roman" w:hAnsi="Times New Roman" w:cs="Times New Roman"/>
          <w:sz w:val="24"/>
          <w:szCs w:val="24"/>
        </w:rPr>
        <w:t xml:space="preserve"> за счет роста надежности управления на нижнем иерархическом уровне, а также благодаря возможностям интеллектуального взаимодействия устройств управления и контроля. За </w:t>
      </w:r>
      <w:r w:rsidRPr="004305AD">
        <w:rPr>
          <w:rFonts w:ascii="Times New Roman" w:hAnsi="Times New Roman" w:cs="Times New Roman"/>
          <w:sz w:val="24"/>
          <w:szCs w:val="24"/>
        </w:rPr>
        <w:lastRenderedPageBreak/>
        <w:t xml:space="preserve">счет развития цифровых технологий в электроэнергетике и повышения благодаря им управляемости и надежности </w:t>
      </w:r>
      <w:proofErr w:type="spellStart"/>
      <w:r w:rsidRPr="004305AD">
        <w:rPr>
          <w:rFonts w:ascii="Times New Roman" w:hAnsi="Times New Roman" w:cs="Times New Roman"/>
          <w:sz w:val="24"/>
          <w:szCs w:val="24"/>
        </w:rPr>
        <w:t>энергообъектами</w:t>
      </w:r>
      <w:proofErr w:type="spellEnd"/>
      <w:r w:rsidRPr="004305AD">
        <w:rPr>
          <w:rFonts w:ascii="Times New Roman" w:hAnsi="Times New Roman" w:cs="Times New Roman"/>
          <w:sz w:val="24"/>
          <w:szCs w:val="24"/>
        </w:rPr>
        <w:t xml:space="preserve"> будет происходить рост качества и бесперебойности электроснабжения потребителей.</w:t>
      </w:r>
    </w:p>
    <w:p w:rsidR="004305AD" w:rsidRPr="004305AD" w:rsidRDefault="004305AD" w:rsidP="00735D26">
      <w:pPr>
        <w:spacing w:after="0" w:line="276" w:lineRule="auto"/>
        <w:ind w:firstLine="709"/>
        <w:contextualSpacing/>
        <w:jc w:val="both"/>
        <w:rPr>
          <w:rFonts w:ascii="Times New Roman" w:hAnsi="Times New Roman" w:cs="Times New Roman"/>
          <w:b/>
          <w:bCs/>
          <w:sz w:val="24"/>
          <w:szCs w:val="24"/>
        </w:rPr>
      </w:pPr>
    </w:p>
    <w:p w:rsidR="004305AD" w:rsidRPr="004305AD" w:rsidRDefault="004305AD" w:rsidP="00616D45">
      <w:pPr>
        <w:spacing w:after="0" w:line="276" w:lineRule="auto"/>
        <w:contextualSpacing/>
        <w:jc w:val="both"/>
        <w:rPr>
          <w:rFonts w:ascii="Times New Roman" w:hAnsi="Times New Roman" w:cs="Times New Roman"/>
          <w:b/>
          <w:bCs/>
          <w:sz w:val="24"/>
          <w:szCs w:val="24"/>
        </w:rPr>
      </w:pPr>
      <w:r w:rsidRPr="004305AD">
        <w:rPr>
          <w:rFonts w:ascii="Times New Roman" w:hAnsi="Times New Roman" w:cs="Times New Roman"/>
          <w:b/>
          <w:bCs/>
          <w:sz w:val="24"/>
          <w:szCs w:val="24"/>
        </w:rPr>
        <w:t>Ожидаемые результаты проекта</w:t>
      </w:r>
    </w:p>
    <w:p w:rsidR="004305AD" w:rsidRDefault="004305AD" w:rsidP="00735D26">
      <w:pPr>
        <w:pStyle w:val="a3"/>
        <w:spacing w:after="0" w:line="276" w:lineRule="auto"/>
        <w:ind w:firstLine="709"/>
        <w:contextualSpacing/>
        <w:jc w:val="both"/>
      </w:pPr>
      <w:r w:rsidRPr="004305AD">
        <w:t xml:space="preserve">В результате реализации проекта будут достигнуты следующие технологические эффекты: </w:t>
      </w:r>
    </w:p>
    <w:p w:rsidR="004305AD" w:rsidRDefault="004305AD" w:rsidP="00735D26">
      <w:pPr>
        <w:pStyle w:val="a3"/>
        <w:spacing w:after="0" w:line="276" w:lineRule="auto"/>
        <w:ind w:firstLine="709"/>
        <w:contextualSpacing/>
        <w:jc w:val="both"/>
      </w:pPr>
      <w:r w:rsidRPr="004305AD">
        <w:t xml:space="preserve">1. повышение надежности функционирования подстанций и электроэнергетических систем; </w:t>
      </w:r>
    </w:p>
    <w:p w:rsidR="004305AD" w:rsidRDefault="004305AD" w:rsidP="00735D26">
      <w:pPr>
        <w:pStyle w:val="a3"/>
        <w:spacing w:after="0" w:line="276" w:lineRule="auto"/>
        <w:ind w:firstLine="709"/>
        <w:contextualSpacing/>
        <w:jc w:val="both"/>
      </w:pPr>
      <w:r w:rsidRPr="004305AD">
        <w:t>2. снижение расходов на эксплуатаци</w:t>
      </w:r>
      <w:r w:rsidR="00735D26">
        <w:t xml:space="preserve">ю систем управления подстанции </w:t>
      </w:r>
      <w:r w:rsidRPr="004305AD">
        <w:t xml:space="preserve">в течение жизненного цикла; </w:t>
      </w:r>
    </w:p>
    <w:p w:rsidR="004305AD" w:rsidRDefault="004305AD" w:rsidP="00735D26">
      <w:pPr>
        <w:pStyle w:val="a3"/>
        <w:spacing w:after="0" w:line="276" w:lineRule="auto"/>
        <w:ind w:firstLine="709"/>
        <w:contextualSpacing/>
        <w:jc w:val="both"/>
      </w:pPr>
      <w:r w:rsidRPr="004305AD">
        <w:t xml:space="preserve">3. уменьшение использования меди </w:t>
      </w:r>
      <w:proofErr w:type="gramStart"/>
      <w:r w:rsidRPr="004305AD">
        <w:t>про построении</w:t>
      </w:r>
      <w:proofErr w:type="gramEnd"/>
      <w:r w:rsidRPr="004305AD">
        <w:t xml:space="preserve"> систем управления подстанцией; </w:t>
      </w:r>
    </w:p>
    <w:p w:rsidR="00735D26" w:rsidRDefault="004305AD" w:rsidP="00735D26">
      <w:pPr>
        <w:pStyle w:val="a3"/>
        <w:spacing w:after="0" w:line="276" w:lineRule="auto"/>
        <w:ind w:firstLine="709"/>
        <w:contextualSpacing/>
        <w:jc w:val="both"/>
      </w:pPr>
      <w:r w:rsidRPr="004305AD">
        <w:t>4. развитие технологий управляемых систем передачи электроэнергии (в результате развития технологий развития интеллектуальной энергетики на основе результатов реализации проекта по созданию ПТК ЦПС);</w:t>
      </w:r>
    </w:p>
    <w:p w:rsidR="00735D26" w:rsidRDefault="004305AD" w:rsidP="00735D26">
      <w:pPr>
        <w:pStyle w:val="a3"/>
        <w:spacing w:after="0" w:line="276" w:lineRule="auto"/>
        <w:ind w:firstLine="709"/>
        <w:contextualSpacing/>
        <w:jc w:val="both"/>
      </w:pPr>
      <w:r w:rsidRPr="004305AD">
        <w:t xml:space="preserve"> 5. минимизация технологических потерь в электрической сети (в результате развития технологий развития интеллектуальной энергетики на основе результатов реализации проекта по созданию ПТК ЦПС); </w:t>
      </w:r>
    </w:p>
    <w:p w:rsidR="00735D26" w:rsidRDefault="004305AD" w:rsidP="00735D26">
      <w:pPr>
        <w:pStyle w:val="a3"/>
        <w:spacing w:after="0" w:line="276" w:lineRule="auto"/>
        <w:ind w:firstLine="709"/>
        <w:contextualSpacing/>
        <w:jc w:val="both"/>
      </w:pPr>
      <w:r w:rsidRPr="004305AD">
        <w:t xml:space="preserve">6. управление потреблением, приводящее к выравниванию нагрузки (в результате развития технологий развития интеллектуальной энергетики на основе результатов реализации проекта по созданию ПТК ЦПС). </w:t>
      </w:r>
    </w:p>
    <w:p w:rsidR="00735D26" w:rsidRDefault="004305AD" w:rsidP="00735D26">
      <w:pPr>
        <w:pStyle w:val="a3"/>
        <w:spacing w:after="0" w:line="276" w:lineRule="auto"/>
        <w:ind w:firstLine="709"/>
        <w:contextualSpacing/>
        <w:jc w:val="both"/>
      </w:pPr>
      <w:r w:rsidRPr="004305AD">
        <w:t xml:space="preserve">В результате реализации технологических эффектов будут достигнуты следующие социально-экономические эффекты: </w:t>
      </w:r>
    </w:p>
    <w:p w:rsidR="00735D26" w:rsidRDefault="004305AD" w:rsidP="00735D26">
      <w:pPr>
        <w:pStyle w:val="a3"/>
        <w:spacing w:after="0" w:line="276" w:lineRule="auto"/>
        <w:ind w:firstLine="709"/>
        <w:contextualSpacing/>
        <w:jc w:val="both"/>
      </w:pPr>
      <w:r w:rsidRPr="004305AD">
        <w:t xml:space="preserve">1. рост производительности труда в следствие высокой степени автоматизации цифровой подстанции (многие системы станут автоматическими) и связанное с ним </w:t>
      </w:r>
      <w:proofErr w:type="gramStart"/>
      <w:r w:rsidRPr="004305AD">
        <w:t>сокращение  численности</w:t>
      </w:r>
      <w:proofErr w:type="gramEnd"/>
      <w:r w:rsidRPr="004305AD">
        <w:t xml:space="preserve"> эксплуатационного персонала; </w:t>
      </w:r>
    </w:p>
    <w:p w:rsidR="00735D26" w:rsidRDefault="004305AD" w:rsidP="00735D26">
      <w:pPr>
        <w:pStyle w:val="a3"/>
        <w:spacing w:after="0" w:line="276" w:lineRule="auto"/>
        <w:ind w:firstLine="709"/>
        <w:contextualSpacing/>
        <w:jc w:val="both"/>
      </w:pPr>
      <w:r w:rsidRPr="004305AD">
        <w:t xml:space="preserve">2. снижение энергоемкости производства и транспорта электрической энергии в целом за счет повышения надежности и оптимальности управления как на уровне подстанции, так и на более высоком иерархическом уровне (более точная дозировка управляющих воздействий и надежность их реализации позволит снизить необходимый запас резервов на электрических станциях и загружать наиболее эффективные; управление сетевой инфраструктурой с помощью интеллектуальных технологий для минимизации потерь в электрических сетях); </w:t>
      </w:r>
    </w:p>
    <w:p w:rsidR="00735D26" w:rsidRDefault="004305AD" w:rsidP="00735D26">
      <w:pPr>
        <w:pStyle w:val="a3"/>
        <w:spacing w:after="0" w:line="276" w:lineRule="auto"/>
        <w:ind w:firstLine="709"/>
        <w:contextualSpacing/>
        <w:jc w:val="both"/>
      </w:pPr>
      <w:r w:rsidRPr="004305AD">
        <w:t xml:space="preserve">3. снижение ресурсоемкости процесса производства и транспорта электрической энергии (уменьшение объема использованной меди на подстанциях; более точная дозировка управляющих воздействий и надежность их реализации, выравнивание графика нагрузки позволят снизить необходимый запас резервов в сетевой инфраструктуре); </w:t>
      </w:r>
    </w:p>
    <w:p w:rsidR="00735D26" w:rsidRDefault="004305AD" w:rsidP="00735D26">
      <w:pPr>
        <w:pStyle w:val="a3"/>
        <w:spacing w:after="0" w:line="276" w:lineRule="auto"/>
        <w:ind w:firstLine="709"/>
        <w:contextualSpacing/>
        <w:jc w:val="both"/>
      </w:pPr>
      <w:r w:rsidRPr="004305AD">
        <w:t xml:space="preserve">4. снижение потребления ресурсов, предотвращение аварий за счет повышения надежности энергосистем приводят к снижению отрицательного техногенного воздействия на окружающую среду; </w:t>
      </w:r>
    </w:p>
    <w:p w:rsidR="00735D26" w:rsidRDefault="004305AD" w:rsidP="00735D26">
      <w:pPr>
        <w:pStyle w:val="a3"/>
        <w:spacing w:after="0" w:line="276" w:lineRule="auto"/>
        <w:ind w:firstLine="709"/>
        <w:contextualSpacing/>
        <w:jc w:val="both"/>
      </w:pPr>
      <w:r w:rsidRPr="004305AD">
        <w:t xml:space="preserve">5. снижение (замедление роста) стоимости электроэнергии </w:t>
      </w:r>
      <w:r w:rsidR="00616D45">
        <w:t xml:space="preserve">для предприятий и населения </w:t>
      </w:r>
      <w:r w:rsidRPr="004305AD">
        <w:t xml:space="preserve">(из-за уменьшения вложений в электроэнергетику в следствие снижения необходимых запасов в сетевой инфраструктуре, объемов использования меди на подстанциях, оптимизации потерь электроэнергии в сети,  загрузки наиболее эффективных станций; снижения эксплуатационных затрат). Снижение (замедление </w:t>
      </w:r>
      <w:r w:rsidRPr="004305AD">
        <w:lastRenderedPageBreak/>
        <w:t xml:space="preserve">роста) цен на электроэнергию может выступить драйвером экономического роста, что будет способствовать повышению уровня и качества жизни населения; </w:t>
      </w:r>
    </w:p>
    <w:p w:rsidR="00735D26" w:rsidRDefault="004305AD" w:rsidP="00735D26">
      <w:pPr>
        <w:pStyle w:val="a3"/>
        <w:spacing w:after="0" w:line="276" w:lineRule="auto"/>
        <w:ind w:firstLine="709"/>
        <w:contextualSpacing/>
        <w:jc w:val="both"/>
      </w:pPr>
      <w:r w:rsidRPr="004305AD">
        <w:t xml:space="preserve">6. снижение числа травм и смертности на предприятиях электросетевого комплекса в результате автоматизации систем управления, роста числа автоматических систем в электроэнергетике, снижения числа технологических возмущений и связанных с ними ремонтных работ; </w:t>
      </w:r>
    </w:p>
    <w:p w:rsidR="00735D26" w:rsidRDefault="004305AD" w:rsidP="00735D26">
      <w:pPr>
        <w:pStyle w:val="a3"/>
        <w:spacing w:after="0" w:line="276" w:lineRule="auto"/>
        <w:ind w:firstLine="709"/>
        <w:contextualSpacing/>
        <w:jc w:val="both"/>
      </w:pPr>
      <w:r w:rsidRPr="004305AD">
        <w:t xml:space="preserve">7. рост занятости в сфере высокотехнологического производства в России благодаря производству ПТК ЦПС и интеллектуальных систем и устройств; </w:t>
      </w:r>
    </w:p>
    <w:p w:rsidR="00735D26" w:rsidRDefault="004305AD" w:rsidP="00735D26">
      <w:pPr>
        <w:pStyle w:val="a3"/>
        <w:spacing w:after="0" w:line="276" w:lineRule="auto"/>
        <w:ind w:firstLine="709"/>
        <w:contextualSpacing/>
        <w:jc w:val="both"/>
      </w:pPr>
      <w:r w:rsidRPr="004305AD">
        <w:t xml:space="preserve">8. улучшение условий для подготовки специалистов электроэнергетической отрасли благодаря развитию лабораторной базы </w:t>
      </w:r>
      <w:proofErr w:type="spellStart"/>
      <w:r w:rsidRPr="004305AD">
        <w:t>УрФУ</w:t>
      </w:r>
      <w:proofErr w:type="spellEnd"/>
      <w:r w:rsidRPr="004305AD">
        <w:t xml:space="preserve"> в ходе проекта за счет создания экспериментального стенда; </w:t>
      </w:r>
    </w:p>
    <w:p w:rsidR="004305AD" w:rsidRPr="004305AD" w:rsidRDefault="004305AD" w:rsidP="00735D26">
      <w:pPr>
        <w:pStyle w:val="a3"/>
        <w:spacing w:after="0" w:line="276" w:lineRule="auto"/>
        <w:ind w:firstLine="709"/>
        <w:contextualSpacing/>
        <w:jc w:val="both"/>
      </w:pPr>
      <w:r w:rsidRPr="004305AD">
        <w:t xml:space="preserve">9. </w:t>
      </w:r>
      <w:proofErr w:type="spellStart"/>
      <w:r w:rsidRPr="004305AD">
        <w:t>цифровизация</w:t>
      </w:r>
      <w:proofErr w:type="spellEnd"/>
      <w:r w:rsidRPr="004305AD">
        <w:t xml:space="preserve"> электроэнергетической отрасли благодаря развитию технологий ПТК ЦПС выступит движущей силой для </w:t>
      </w:r>
      <w:proofErr w:type="spellStart"/>
      <w:r w:rsidRPr="004305AD">
        <w:t>цифровизации</w:t>
      </w:r>
      <w:proofErr w:type="spellEnd"/>
      <w:r w:rsidRPr="004305AD">
        <w:t xml:space="preserve"> связанных с электроэнергетикой отраслей (теплоэнергетики, машиностроения и т.д.), что в свою очередь будет способствовать </w:t>
      </w:r>
      <w:proofErr w:type="spellStart"/>
      <w:r w:rsidRPr="004305AD">
        <w:t>цифровизации</w:t>
      </w:r>
      <w:proofErr w:type="spellEnd"/>
      <w:r w:rsidRPr="004305AD">
        <w:t xml:space="preserve"> всей экономики России. Это приведет к росту ее эффективности и </w:t>
      </w:r>
      <w:r w:rsidR="00735D26" w:rsidRPr="004305AD">
        <w:t>конкурентоспособности</w:t>
      </w:r>
      <w:r w:rsidRPr="004305AD">
        <w:t xml:space="preserve"> с соответствующими социально-экономическими эффектами.</w:t>
      </w:r>
    </w:p>
    <w:p w:rsidR="00115623" w:rsidRPr="001329EA" w:rsidRDefault="00115623" w:rsidP="00735D26">
      <w:pPr>
        <w:spacing w:before="160" w:after="60" w:line="276" w:lineRule="auto"/>
        <w:rPr>
          <w:rFonts w:ascii="Times New Roman" w:hAnsi="Times New Roman" w:cs="Times New Roman"/>
          <w:sz w:val="24"/>
          <w:szCs w:val="24"/>
        </w:rPr>
      </w:pPr>
      <w:r w:rsidRPr="001329EA">
        <w:rPr>
          <w:rFonts w:ascii="Times New Roman" w:hAnsi="Times New Roman" w:cs="Times New Roman"/>
          <w:b/>
          <w:bCs/>
          <w:sz w:val="24"/>
          <w:szCs w:val="24"/>
        </w:rPr>
        <w:t>Партнеры проекта</w:t>
      </w:r>
    </w:p>
    <w:p w:rsidR="00115623" w:rsidRPr="001329EA" w:rsidRDefault="004305AD" w:rsidP="00735D26">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ООО</w:t>
      </w:r>
      <w:r w:rsidR="00115623" w:rsidRPr="001329EA">
        <w:rPr>
          <w:rFonts w:ascii="Times New Roman" w:hAnsi="Times New Roman" w:cs="Times New Roman"/>
          <w:sz w:val="24"/>
          <w:szCs w:val="24"/>
        </w:rPr>
        <w:t xml:space="preserve"> «</w:t>
      </w:r>
      <w:r>
        <w:rPr>
          <w:rFonts w:ascii="Times New Roman" w:hAnsi="Times New Roman" w:cs="Times New Roman"/>
          <w:sz w:val="24"/>
          <w:szCs w:val="24"/>
        </w:rPr>
        <w:t>Прософт-Системы</w:t>
      </w:r>
      <w:r w:rsidR="00115623" w:rsidRPr="001329EA">
        <w:rPr>
          <w:rFonts w:ascii="Times New Roman" w:hAnsi="Times New Roman" w:cs="Times New Roman"/>
          <w:sz w:val="24"/>
          <w:szCs w:val="24"/>
        </w:rPr>
        <w:t xml:space="preserve"> - одно из крупнейших </w:t>
      </w:r>
      <w:r>
        <w:rPr>
          <w:rFonts w:ascii="Times New Roman" w:hAnsi="Times New Roman" w:cs="Times New Roman"/>
          <w:sz w:val="24"/>
          <w:szCs w:val="24"/>
        </w:rPr>
        <w:t xml:space="preserve">высокотехнологичных </w:t>
      </w:r>
      <w:r w:rsidR="00115623" w:rsidRPr="001329EA">
        <w:rPr>
          <w:rFonts w:ascii="Times New Roman" w:hAnsi="Times New Roman" w:cs="Times New Roman"/>
          <w:sz w:val="24"/>
          <w:szCs w:val="24"/>
        </w:rPr>
        <w:t>предприятий России</w:t>
      </w:r>
      <w:r>
        <w:rPr>
          <w:rFonts w:ascii="Times New Roman" w:hAnsi="Times New Roman" w:cs="Times New Roman"/>
          <w:sz w:val="24"/>
          <w:szCs w:val="24"/>
        </w:rPr>
        <w:t xml:space="preserve">, которая </w:t>
      </w:r>
      <w:r w:rsidRPr="004305AD">
        <w:rPr>
          <w:rFonts w:ascii="Times New Roman" w:hAnsi="Times New Roman" w:cs="Times New Roman"/>
          <w:sz w:val="24"/>
          <w:szCs w:val="24"/>
        </w:rPr>
        <w:t>занимается разработкой, поставкой и внедрением под ключ высокотехнологичных приборов и систем автоматизации для энергетической, нефтегазовой, металлургической и</w:t>
      </w:r>
      <w:r>
        <w:rPr>
          <w:rFonts w:ascii="Times New Roman" w:hAnsi="Times New Roman" w:cs="Times New Roman"/>
          <w:sz w:val="24"/>
          <w:szCs w:val="24"/>
        </w:rPr>
        <w:t xml:space="preserve"> других отраслей промышленности. Сайт компании: </w:t>
      </w:r>
      <w:r w:rsidRPr="004305AD">
        <w:rPr>
          <w:rFonts w:ascii="Times New Roman" w:hAnsi="Times New Roman" w:cs="Times New Roman"/>
          <w:sz w:val="24"/>
          <w:szCs w:val="24"/>
        </w:rPr>
        <w:t>http://www.prosoftsystems.ru/</w:t>
      </w:r>
    </w:p>
    <w:p w:rsidR="00B80AEA" w:rsidRDefault="00B80AEA" w:rsidP="00735D26">
      <w:pPr>
        <w:spacing w:line="276" w:lineRule="auto"/>
        <w:rPr>
          <w:rFonts w:ascii="Times New Roman" w:hAnsi="Times New Roman" w:cs="Times New Roman"/>
          <w:sz w:val="24"/>
          <w:szCs w:val="24"/>
        </w:rPr>
      </w:pPr>
    </w:p>
    <w:p w:rsidR="001329EA" w:rsidRDefault="001329EA" w:rsidP="00616D45">
      <w:pPr>
        <w:spacing w:line="276" w:lineRule="auto"/>
        <w:rPr>
          <w:rFonts w:ascii="Times New Roman" w:hAnsi="Times New Roman" w:cs="Times New Roman"/>
          <w:b/>
          <w:bCs/>
          <w:sz w:val="24"/>
          <w:szCs w:val="24"/>
        </w:rPr>
      </w:pPr>
      <w:r w:rsidRPr="001329EA">
        <w:rPr>
          <w:rFonts w:ascii="Times New Roman" w:hAnsi="Times New Roman" w:cs="Times New Roman"/>
          <w:b/>
          <w:bCs/>
          <w:sz w:val="24"/>
          <w:szCs w:val="24"/>
        </w:rPr>
        <w:t>Результаты исследовательской работы, полученные в 201</w:t>
      </w:r>
      <w:r w:rsidR="004305AD">
        <w:rPr>
          <w:rFonts w:ascii="Times New Roman" w:hAnsi="Times New Roman" w:cs="Times New Roman"/>
          <w:b/>
          <w:bCs/>
          <w:sz w:val="24"/>
          <w:szCs w:val="24"/>
        </w:rPr>
        <w:t>7</w:t>
      </w:r>
      <w:r w:rsidRPr="001329EA">
        <w:rPr>
          <w:rFonts w:ascii="Times New Roman" w:hAnsi="Times New Roman" w:cs="Times New Roman"/>
          <w:b/>
          <w:bCs/>
          <w:sz w:val="24"/>
          <w:szCs w:val="24"/>
        </w:rPr>
        <w:t xml:space="preserve"> г.</w:t>
      </w:r>
    </w:p>
    <w:p w:rsidR="004305AD" w:rsidRDefault="004305AD" w:rsidP="00735D2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УрФУ</w:t>
      </w:r>
      <w:proofErr w:type="spellEnd"/>
      <w:r>
        <w:rPr>
          <w:rFonts w:ascii="Times New Roman" w:hAnsi="Times New Roman" w:cs="Times New Roman"/>
          <w:sz w:val="24"/>
          <w:szCs w:val="24"/>
        </w:rPr>
        <w:t xml:space="preserve"> </w:t>
      </w:r>
      <w:r w:rsidRPr="00BF635D">
        <w:rPr>
          <w:rFonts w:ascii="Times New Roman" w:hAnsi="Times New Roman" w:cs="Times New Roman"/>
          <w:sz w:val="24"/>
          <w:szCs w:val="24"/>
        </w:rPr>
        <w:t>по первому этапу</w:t>
      </w:r>
      <w:r>
        <w:rPr>
          <w:rFonts w:ascii="Times New Roman" w:hAnsi="Times New Roman" w:cs="Times New Roman"/>
          <w:sz w:val="24"/>
          <w:szCs w:val="24"/>
        </w:rPr>
        <w:t xml:space="preserve"> проекта</w:t>
      </w:r>
      <w:r w:rsidRPr="00BF635D">
        <w:rPr>
          <w:rFonts w:ascii="Times New Roman" w:hAnsi="Times New Roman" w:cs="Times New Roman"/>
          <w:sz w:val="24"/>
          <w:szCs w:val="24"/>
        </w:rPr>
        <w:t xml:space="preserve"> «Разработка концепции создаваемого программно-технического комплекса цифровой подстанции (ПТК ЦПС)», выполнен</w:t>
      </w:r>
      <w:r>
        <w:rPr>
          <w:rFonts w:ascii="Times New Roman" w:hAnsi="Times New Roman" w:cs="Times New Roman"/>
          <w:sz w:val="24"/>
          <w:szCs w:val="24"/>
        </w:rPr>
        <w:t xml:space="preserve"> </w:t>
      </w:r>
      <w:r w:rsidRPr="00BF635D">
        <w:rPr>
          <w:rFonts w:ascii="Times New Roman" w:hAnsi="Times New Roman" w:cs="Times New Roman"/>
          <w:sz w:val="24"/>
          <w:szCs w:val="24"/>
        </w:rPr>
        <w:t>аналитический обзор современной научно-технической, нормативной, методической литературы, затрагивающей научно-техническую проблему, исследуемую в рамках ПНИЭР</w:t>
      </w:r>
      <w:r>
        <w:rPr>
          <w:rFonts w:ascii="Times New Roman" w:hAnsi="Times New Roman" w:cs="Times New Roman"/>
          <w:sz w:val="24"/>
          <w:szCs w:val="24"/>
        </w:rPr>
        <w:t>. В обзоре</w:t>
      </w:r>
      <w:r w:rsidRPr="00BF635D">
        <w:rPr>
          <w:rFonts w:ascii="Times New Roman" w:hAnsi="Times New Roman" w:cs="Times New Roman"/>
          <w:sz w:val="24"/>
          <w:szCs w:val="24"/>
        </w:rPr>
        <w:t xml:space="preserve"> рассматриваются существующие концепции создания цифровых подстанций. </w:t>
      </w:r>
      <w:r>
        <w:rPr>
          <w:rFonts w:ascii="Times New Roman" w:hAnsi="Times New Roman" w:cs="Times New Roman"/>
          <w:sz w:val="24"/>
          <w:szCs w:val="24"/>
        </w:rPr>
        <w:t>Также в рамках работы над проектом университетом за счет средств субсидии выполнены: о</w:t>
      </w:r>
      <w:r w:rsidRPr="00BF635D">
        <w:rPr>
          <w:rFonts w:ascii="Times New Roman" w:hAnsi="Times New Roman" w:cs="Times New Roman"/>
          <w:sz w:val="24"/>
          <w:szCs w:val="24"/>
        </w:rPr>
        <w:t>боснование и выбор перспективных направлений построения базового комплекта ПТК ЦПС</w:t>
      </w:r>
      <w:r>
        <w:rPr>
          <w:rFonts w:ascii="Times New Roman" w:hAnsi="Times New Roman" w:cs="Times New Roman"/>
          <w:sz w:val="24"/>
          <w:szCs w:val="24"/>
        </w:rPr>
        <w:t>, р</w:t>
      </w:r>
      <w:r w:rsidRPr="00BF635D">
        <w:rPr>
          <w:rFonts w:ascii="Times New Roman" w:hAnsi="Times New Roman" w:cs="Times New Roman"/>
          <w:sz w:val="24"/>
          <w:szCs w:val="24"/>
        </w:rPr>
        <w:t>азработка концепции построения базового комплекта ПТК ЦПС с применением отечественной элементной базы</w:t>
      </w:r>
      <w:r>
        <w:rPr>
          <w:rFonts w:ascii="Times New Roman" w:hAnsi="Times New Roman" w:cs="Times New Roman"/>
          <w:sz w:val="24"/>
          <w:szCs w:val="24"/>
        </w:rPr>
        <w:t>, р</w:t>
      </w:r>
      <w:r w:rsidRPr="00BF635D">
        <w:rPr>
          <w:rFonts w:ascii="Times New Roman" w:hAnsi="Times New Roman" w:cs="Times New Roman"/>
          <w:sz w:val="24"/>
          <w:szCs w:val="24"/>
        </w:rPr>
        <w:t>азработка концепции создания экспериментального стенда для проведения исследовательских испытаний эксп</w:t>
      </w:r>
      <w:r>
        <w:rPr>
          <w:rFonts w:ascii="Times New Roman" w:hAnsi="Times New Roman" w:cs="Times New Roman"/>
          <w:sz w:val="24"/>
          <w:szCs w:val="24"/>
        </w:rPr>
        <w:t>ериментального образца ПТК ЦПС (с закупкой необходимого оборудования и программного обеспечения). За счет средств Индустриального партнера выполнена р</w:t>
      </w:r>
      <w:r w:rsidRPr="00BF635D">
        <w:rPr>
          <w:rFonts w:ascii="Times New Roman" w:hAnsi="Times New Roman" w:cs="Times New Roman"/>
          <w:sz w:val="24"/>
          <w:szCs w:val="24"/>
        </w:rPr>
        <w:t>азработка программной и аппаратной структуры базового комплекта ПТК ЦПС</w:t>
      </w:r>
      <w:r>
        <w:rPr>
          <w:rFonts w:ascii="Times New Roman" w:hAnsi="Times New Roman" w:cs="Times New Roman"/>
          <w:sz w:val="24"/>
          <w:szCs w:val="24"/>
        </w:rPr>
        <w:t xml:space="preserve"> и проведены</w:t>
      </w:r>
      <w:r w:rsidRPr="00BF635D">
        <w:rPr>
          <w:rFonts w:ascii="Times New Roman" w:hAnsi="Times New Roman" w:cs="Times New Roman"/>
          <w:sz w:val="24"/>
          <w:szCs w:val="24"/>
        </w:rPr>
        <w:t xml:space="preserve"> патентн</w:t>
      </w:r>
      <w:r>
        <w:rPr>
          <w:rFonts w:ascii="Times New Roman" w:hAnsi="Times New Roman" w:cs="Times New Roman"/>
          <w:sz w:val="24"/>
          <w:szCs w:val="24"/>
        </w:rPr>
        <w:t>ые</w:t>
      </w:r>
      <w:r w:rsidRPr="00BF635D">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Pr="00BF635D">
        <w:rPr>
          <w:rFonts w:ascii="Times New Roman" w:hAnsi="Times New Roman" w:cs="Times New Roman"/>
          <w:sz w:val="24"/>
          <w:szCs w:val="24"/>
        </w:rPr>
        <w:t xml:space="preserve"> </w:t>
      </w:r>
      <w:r>
        <w:rPr>
          <w:rFonts w:ascii="Times New Roman" w:hAnsi="Times New Roman" w:cs="Times New Roman"/>
          <w:sz w:val="24"/>
          <w:szCs w:val="24"/>
        </w:rPr>
        <w:t>по тематике проекта. Индустриальным партнером за счет собственных средств разработаны</w:t>
      </w:r>
      <w:r w:rsidRPr="00BF635D">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BF635D">
        <w:rPr>
          <w:rFonts w:ascii="Times New Roman" w:hAnsi="Times New Roman" w:cs="Times New Roman"/>
          <w:sz w:val="24"/>
          <w:szCs w:val="24"/>
        </w:rPr>
        <w:t xml:space="preserve"> к элементам ПТК ЦПС и ПТК ЦПС в целом</w:t>
      </w:r>
      <w:r>
        <w:rPr>
          <w:rFonts w:ascii="Times New Roman" w:hAnsi="Times New Roman" w:cs="Times New Roman"/>
          <w:sz w:val="24"/>
          <w:szCs w:val="24"/>
        </w:rPr>
        <w:t>, подготовлены</w:t>
      </w:r>
      <w:r w:rsidRPr="00BF635D">
        <w:rPr>
          <w:rFonts w:ascii="Times New Roman" w:hAnsi="Times New Roman" w:cs="Times New Roman"/>
          <w:sz w:val="24"/>
          <w:szCs w:val="24"/>
        </w:rPr>
        <w:t xml:space="preserve"> частн</w:t>
      </w:r>
      <w:r>
        <w:rPr>
          <w:rFonts w:ascii="Times New Roman" w:hAnsi="Times New Roman" w:cs="Times New Roman"/>
          <w:sz w:val="24"/>
          <w:szCs w:val="24"/>
        </w:rPr>
        <w:t>ые</w:t>
      </w:r>
      <w:r w:rsidRPr="00BF635D">
        <w:rPr>
          <w:rFonts w:ascii="Times New Roman" w:hAnsi="Times New Roman" w:cs="Times New Roman"/>
          <w:sz w:val="24"/>
          <w:szCs w:val="24"/>
        </w:rPr>
        <w:t xml:space="preserve"> техническ</w:t>
      </w:r>
      <w:r>
        <w:rPr>
          <w:rFonts w:ascii="Times New Roman" w:hAnsi="Times New Roman" w:cs="Times New Roman"/>
          <w:sz w:val="24"/>
          <w:szCs w:val="24"/>
        </w:rPr>
        <w:t>ие</w:t>
      </w:r>
      <w:r w:rsidRPr="00BF635D">
        <w:rPr>
          <w:rFonts w:ascii="Times New Roman" w:hAnsi="Times New Roman" w:cs="Times New Roman"/>
          <w:sz w:val="24"/>
          <w:szCs w:val="24"/>
        </w:rPr>
        <w:t xml:space="preserve"> задания на разработку экспериментального образца аналогового и дискретного устройств</w:t>
      </w:r>
      <w:r>
        <w:rPr>
          <w:rFonts w:ascii="Times New Roman" w:hAnsi="Times New Roman" w:cs="Times New Roman"/>
          <w:sz w:val="24"/>
          <w:szCs w:val="24"/>
        </w:rPr>
        <w:t xml:space="preserve"> </w:t>
      </w:r>
      <w:r w:rsidRPr="00BF635D">
        <w:rPr>
          <w:rFonts w:ascii="Times New Roman" w:hAnsi="Times New Roman" w:cs="Times New Roman"/>
          <w:sz w:val="24"/>
          <w:szCs w:val="24"/>
        </w:rPr>
        <w:t>сопряжения.</w:t>
      </w:r>
      <w:r>
        <w:rPr>
          <w:rFonts w:ascii="Times New Roman" w:hAnsi="Times New Roman" w:cs="Times New Roman"/>
          <w:sz w:val="24"/>
          <w:szCs w:val="24"/>
        </w:rPr>
        <w:t xml:space="preserve"> </w:t>
      </w:r>
    </w:p>
    <w:p w:rsidR="004305AD" w:rsidRPr="00BF635D" w:rsidRDefault="004305AD" w:rsidP="00735D26">
      <w:pPr>
        <w:spacing w:line="276" w:lineRule="auto"/>
        <w:jc w:val="both"/>
        <w:rPr>
          <w:rFonts w:ascii="Times New Roman" w:hAnsi="Times New Roman" w:cs="Times New Roman"/>
          <w:sz w:val="24"/>
          <w:szCs w:val="24"/>
        </w:rPr>
      </w:pPr>
    </w:p>
    <w:p w:rsidR="004305AD" w:rsidRDefault="004305AD" w:rsidP="00616D45">
      <w:pPr>
        <w:spacing w:line="276" w:lineRule="auto"/>
        <w:rPr>
          <w:rFonts w:ascii="Times New Roman" w:hAnsi="Times New Roman" w:cs="Times New Roman"/>
          <w:b/>
          <w:bCs/>
          <w:sz w:val="24"/>
          <w:szCs w:val="24"/>
        </w:rPr>
      </w:pPr>
      <w:r w:rsidRPr="001329EA">
        <w:rPr>
          <w:rFonts w:ascii="Times New Roman" w:hAnsi="Times New Roman" w:cs="Times New Roman"/>
          <w:b/>
          <w:bCs/>
          <w:sz w:val="24"/>
          <w:szCs w:val="24"/>
        </w:rPr>
        <w:lastRenderedPageBreak/>
        <w:t>Результаты исследовательской работы, полученные в 201</w:t>
      </w:r>
      <w:r>
        <w:rPr>
          <w:rFonts w:ascii="Times New Roman" w:hAnsi="Times New Roman" w:cs="Times New Roman"/>
          <w:b/>
          <w:bCs/>
          <w:sz w:val="24"/>
          <w:szCs w:val="24"/>
        </w:rPr>
        <w:t>8</w:t>
      </w:r>
      <w:r w:rsidRPr="001329EA">
        <w:rPr>
          <w:rFonts w:ascii="Times New Roman" w:hAnsi="Times New Roman" w:cs="Times New Roman"/>
          <w:b/>
          <w:bCs/>
          <w:sz w:val="24"/>
          <w:szCs w:val="24"/>
        </w:rPr>
        <w:t xml:space="preserve"> г.</w:t>
      </w:r>
    </w:p>
    <w:p w:rsidR="004305AD" w:rsidRPr="00AB22F3" w:rsidRDefault="004305AD" w:rsidP="00735D26">
      <w:pPr>
        <w:pStyle w:val="a5"/>
        <w:spacing w:after="200" w:line="276" w:lineRule="auto"/>
        <w:ind w:firstLine="0"/>
        <w:rPr>
          <w:szCs w:val="24"/>
        </w:rPr>
      </w:pPr>
      <w:r w:rsidRPr="007D55E9">
        <w:rPr>
          <w:szCs w:val="24"/>
        </w:rPr>
        <w:t xml:space="preserve">Результаты работ </w:t>
      </w:r>
      <w:proofErr w:type="spellStart"/>
      <w:r w:rsidRPr="007D55E9">
        <w:rPr>
          <w:szCs w:val="24"/>
        </w:rPr>
        <w:t>УрФУ</w:t>
      </w:r>
      <w:proofErr w:type="spellEnd"/>
      <w:r w:rsidRPr="007D55E9">
        <w:rPr>
          <w:szCs w:val="24"/>
        </w:rPr>
        <w:t xml:space="preserve"> по второму этапу проекта «Создание экспериментального стенда и программного обеспечения для конфигурирования ПТК ЦПС»</w:t>
      </w:r>
      <w:r w:rsidRPr="007A69D3">
        <w:t xml:space="preserve"> </w:t>
      </w:r>
      <w:r w:rsidRPr="007D55E9">
        <w:rPr>
          <w:szCs w:val="24"/>
        </w:rPr>
        <w:t xml:space="preserve">включают разработку тестовой модели энергосистемы с применением программно-аппаратного комплекса реального времени (ПАК РВ), разработку эскизного проекта экспериментального стенда для проведения исследовательских испытаний ПТК ЦПС, изготовление экспериментального стенда для проведения исследовательских испытаний ПТК ЦПС, успешные исследовательские испытания программного обеспечения экспериментального стенда для проведения исследовательских испытаний ПТК ЦПС, что подтверждается их анализом, разработку частного технического задания на разработку программного обеспечения экспериментального образца ПТК ЦПС, программы и методики исследовательских испытаний программного обеспечения экспериментального образца ПТК ЦПС. Все указанные выше работы выполнены за счет средств федеральной субсидии. За счет средств </w:t>
      </w:r>
      <w:r w:rsidRPr="00AB22F3">
        <w:rPr>
          <w:szCs w:val="24"/>
        </w:rPr>
        <w:t xml:space="preserve">Индустриального партнера разработана </w:t>
      </w:r>
      <w:r w:rsidRPr="00AB22F3">
        <w:rPr>
          <w:color w:val="000000"/>
          <w:szCs w:val="24"/>
        </w:rPr>
        <w:t xml:space="preserve">программа и методика испытаний экспериментального стенда для проведения исследовательских испытаний ПТК ЦПС, проведены названные выше испытания, а также выполнен их анализ, подтвердивший наличие намеченных характеристик стенда и направления его развития. Также </w:t>
      </w:r>
      <w:proofErr w:type="spellStart"/>
      <w:r w:rsidRPr="00AB22F3">
        <w:rPr>
          <w:color w:val="000000"/>
          <w:szCs w:val="24"/>
        </w:rPr>
        <w:t>УрФУ</w:t>
      </w:r>
      <w:proofErr w:type="spellEnd"/>
      <w:r w:rsidRPr="00AB22F3">
        <w:rPr>
          <w:color w:val="000000"/>
          <w:szCs w:val="24"/>
        </w:rPr>
        <w:t xml:space="preserve"> в 2018 году разработаны: типовые конфигурации для устройств управления цифровой подстанцией в соответствии со стандартом МЭК 61850 на языке SCL, программа и методика исследовательских испытаний экспериментального образца дискретного устройства сопряжения, программа и методика исследовательских испытаний экспериментального образца аналогового устройства сопряжения. ООО «</w:t>
      </w:r>
      <w:proofErr w:type="spellStart"/>
      <w:r w:rsidRPr="00AB22F3">
        <w:rPr>
          <w:color w:val="000000"/>
          <w:szCs w:val="24"/>
        </w:rPr>
        <w:t>Прософт</w:t>
      </w:r>
      <w:proofErr w:type="spellEnd"/>
      <w:r w:rsidRPr="00AB22F3">
        <w:rPr>
          <w:color w:val="000000"/>
          <w:szCs w:val="24"/>
        </w:rPr>
        <w:t xml:space="preserve">-Системы» в 2018 году разработано частное техническое задания на разработку программного обеспечения экспериментального стенда для проведения исследовательских испытаний ПТК ЦПС, программа и методика исследовательских испытаний программного обеспечения экспериментального стенда для проведения исследовательских испытаний ПТК ЦПС, само программное обеспечение экспериментального стенда для проведения исследовательских испытаний ПТК ЦПС, частное техническое задания на разработку экспериментального образца устройства релейной защиты и противоаварийной автоматики. Так же Индустриальным партнером по проекту разработан </w:t>
      </w:r>
      <w:r w:rsidRPr="00AB22F3">
        <w:rPr>
          <w:szCs w:val="24"/>
        </w:rPr>
        <w:t xml:space="preserve">эскизный проект </w:t>
      </w:r>
      <w:r w:rsidRPr="00AB22F3">
        <w:rPr>
          <w:color w:val="000000"/>
          <w:szCs w:val="24"/>
        </w:rPr>
        <w:t>экспериментального образца дискретного устройства сопряжения (в том числе изготовлен и испытан макета образца дискретного устройства сопряжения), а также разработан эскизный проект экспериментального образца аналогового устройства сопряжения (в том числе изготовлен и испытан макета образца аналогового устройства сопряжения).</w:t>
      </w:r>
    </w:p>
    <w:p w:rsidR="00054777" w:rsidRDefault="00054777" w:rsidP="00735D26">
      <w:pPr>
        <w:spacing w:line="276" w:lineRule="auto"/>
        <w:jc w:val="center"/>
        <w:rPr>
          <w:rFonts w:ascii="Times New Roman" w:hAnsi="Times New Roman" w:cs="Times New Roman"/>
          <w:b/>
          <w:bCs/>
          <w:sz w:val="24"/>
          <w:szCs w:val="24"/>
        </w:rPr>
      </w:pPr>
    </w:p>
    <w:p w:rsidR="004305AD" w:rsidRDefault="004305AD" w:rsidP="00735D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Полученные в 2017-2018 гг. результаты работ по проекту </w:t>
      </w:r>
      <w:r w:rsidRPr="00BF635D">
        <w:rPr>
          <w:rFonts w:ascii="Times New Roman" w:eastAsia="Times New Roman" w:hAnsi="Times New Roman" w:cs="Times New Roman"/>
          <w:sz w:val="24"/>
          <w:szCs w:val="24"/>
          <w:lang w:eastAsia="ru-RU"/>
        </w:rPr>
        <w:t>«Разработка масштабируемого программно-технического комплекса для управления электрическими подстанциями на базе протокола МЭК 61850»</w:t>
      </w:r>
      <w:r>
        <w:rPr>
          <w:rFonts w:ascii="Times New Roman" w:eastAsia="Times New Roman" w:hAnsi="Times New Roman" w:cs="Times New Roman"/>
          <w:sz w:val="24"/>
          <w:szCs w:val="24"/>
          <w:lang w:eastAsia="ru-RU"/>
        </w:rPr>
        <w:t xml:space="preserve"> позволяют успешно реализовать проект на завершающем этапе с получением продукта, который сможет занять доминирующее положение на рынке.</w:t>
      </w:r>
    </w:p>
    <w:p w:rsidR="004305AD" w:rsidRDefault="004305AD" w:rsidP="00735D26">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 результатах работ по проекту можно также узнать на сайте: </w:t>
      </w:r>
    </w:p>
    <w:p w:rsidR="004305AD" w:rsidRPr="00BF635D" w:rsidRDefault="004305AD" w:rsidP="00735D26">
      <w:pPr>
        <w:spacing w:line="276" w:lineRule="auto"/>
        <w:contextualSpacing/>
        <w:jc w:val="both"/>
        <w:rPr>
          <w:rFonts w:ascii="Times New Roman" w:hAnsi="Times New Roman" w:cs="Times New Roman"/>
          <w:sz w:val="24"/>
          <w:szCs w:val="24"/>
        </w:rPr>
      </w:pPr>
      <w:r w:rsidRPr="005F1B87">
        <w:rPr>
          <w:rFonts w:ascii="Times New Roman" w:hAnsi="Times New Roman" w:cs="Times New Roman"/>
          <w:sz w:val="24"/>
          <w:szCs w:val="24"/>
        </w:rPr>
        <w:t>http://aes-digitsubstation.ru/index.php</w:t>
      </w:r>
      <w:bookmarkStart w:id="0" w:name="_GoBack"/>
      <w:bookmarkEnd w:id="0"/>
    </w:p>
    <w:sectPr w:rsidR="004305AD" w:rsidRPr="00BF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EA"/>
    <w:rsid w:val="00054777"/>
    <w:rsid w:val="000A1A5D"/>
    <w:rsid w:val="00115623"/>
    <w:rsid w:val="001329EA"/>
    <w:rsid w:val="001C3F65"/>
    <w:rsid w:val="002907B8"/>
    <w:rsid w:val="002E6AF9"/>
    <w:rsid w:val="003B31C1"/>
    <w:rsid w:val="004305AD"/>
    <w:rsid w:val="00465DD2"/>
    <w:rsid w:val="00616D45"/>
    <w:rsid w:val="006F7553"/>
    <w:rsid w:val="0072791B"/>
    <w:rsid w:val="00735D26"/>
    <w:rsid w:val="00751A01"/>
    <w:rsid w:val="0080211C"/>
    <w:rsid w:val="00947154"/>
    <w:rsid w:val="00B80AEA"/>
    <w:rsid w:val="00BD677A"/>
    <w:rsid w:val="00BE2166"/>
    <w:rsid w:val="00C45C91"/>
    <w:rsid w:val="00D263C0"/>
    <w:rsid w:val="00E23296"/>
    <w:rsid w:val="00E41CD6"/>
    <w:rsid w:val="00F4216C"/>
    <w:rsid w:val="00F823A4"/>
    <w:rsid w:val="00F9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9C02"/>
  <w15:docId w15:val="{1D321FA5-EF81-4F85-93DE-B5C544C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305AD"/>
    <w:pPr>
      <w:spacing w:line="256" w:lineRule="auto"/>
    </w:pPr>
    <w:rPr>
      <w:rFonts w:ascii="Times New Roman" w:hAnsi="Times New Roman" w:cs="Times New Roman"/>
      <w:iCs/>
      <w:sz w:val="24"/>
      <w:szCs w:val="24"/>
    </w:rPr>
  </w:style>
  <w:style w:type="character" w:customStyle="1" w:styleId="a4">
    <w:name w:val="Основной текст Знак"/>
    <w:basedOn w:val="a0"/>
    <w:link w:val="a3"/>
    <w:uiPriority w:val="99"/>
    <w:semiHidden/>
    <w:rsid w:val="004305AD"/>
    <w:rPr>
      <w:rFonts w:ascii="Times New Roman" w:hAnsi="Times New Roman" w:cs="Times New Roman"/>
      <w:iCs/>
      <w:sz w:val="24"/>
      <w:szCs w:val="24"/>
    </w:rPr>
  </w:style>
  <w:style w:type="paragraph" w:customStyle="1" w:styleId="a5">
    <w:name w:val="Текстовка"/>
    <w:basedOn w:val="a"/>
    <w:link w:val="a6"/>
    <w:qFormat/>
    <w:rsid w:val="004305AD"/>
    <w:pPr>
      <w:spacing w:after="0" w:line="360" w:lineRule="auto"/>
      <w:ind w:firstLine="709"/>
      <w:jc w:val="both"/>
    </w:pPr>
    <w:rPr>
      <w:rFonts w:ascii="Times New Roman" w:hAnsi="Times New Roman" w:cs="Times New Roman"/>
      <w:sz w:val="24"/>
      <w:szCs w:val="28"/>
    </w:rPr>
  </w:style>
  <w:style w:type="character" w:customStyle="1" w:styleId="a6">
    <w:name w:val="Текстовка Знак"/>
    <w:basedOn w:val="a0"/>
    <w:link w:val="a5"/>
    <w:rsid w:val="004305AD"/>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760">
      <w:bodyDiv w:val="1"/>
      <w:marLeft w:val="0"/>
      <w:marRight w:val="0"/>
      <w:marTop w:val="0"/>
      <w:marBottom w:val="0"/>
      <w:divBdr>
        <w:top w:val="none" w:sz="0" w:space="0" w:color="auto"/>
        <w:left w:val="none" w:sz="0" w:space="0" w:color="auto"/>
        <w:bottom w:val="none" w:sz="0" w:space="0" w:color="auto"/>
        <w:right w:val="none" w:sz="0" w:space="0" w:color="auto"/>
      </w:divBdr>
    </w:div>
    <w:div w:id="141118576">
      <w:bodyDiv w:val="1"/>
      <w:marLeft w:val="0"/>
      <w:marRight w:val="0"/>
      <w:marTop w:val="0"/>
      <w:marBottom w:val="0"/>
      <w:divBdr>
        <w:top w:val="none" w:sz="0" w:space="0" w:color="auto"/>
        <w:left w:val="none" w:sz="0" w:space="0" w:color="auto"/>
        <w:bottom w:val="none" w:sz="0" w:space="0" w:color="auto"/>
        <w:right w:val="none" w:sz="0" w:space="0" w:color="auto"/>
      </w:divBdr>
    </w:div>
    <w:div w:id="470367296">
      <w:bodyDiv w:val="1"/>
      <w:marLeft w:val="0"/>
      <w:marRight w:val="0"/>
      <w:marTop w:val="0"/>
      <w:marBottom w:val="0"/>
      <w:divBdr>
        <w:top w:val="none" w:sz="0" w:space="0" w:color="auto"/>
        <w:left w:val="none" w:sz="0" w:space="0" w:color="auto"/>
        <w:bottom w:val="none" w:sz="0" w:space="0" w:color="auto"/>
        <w:right w:val="none" w:sz="0" w:space="0" w:color="auto"/>
      </w:divBdr>
    </w:div>
    <w:div w:id="475805520">
      <w:bodyDiv w:val="1"/>
      <w:marLeft w:val="0"/>
      <w:marRight w:val="0"/>
      <w:marTop w:val="0"/>
      <w:marBottom w:val="0"/>
      <w:divBdr>
        <w:top w:val="none" w:sz="0" w:space="0" w:color="auto"/>
        <w:left w:val="none" w:sz="0" w:space="0" w:color="auto"/>
        <w:bottom w:val="none" w:sz="0" w:space="0" w:color="auto"/>
        <w:right w:val="none" w:sz="0" w:space="0" w:color="auto"/>
      </w:divBdr>
    </w:div>
    <w:div w:id="567301851">
      <w:bodyDiv w:val="1"/>
      <w:marLeft w:val="0"/>
      <w:marRight w:val="0"/>
      <w:marTop w:val="0"/>
      <w:marBottom w:val="0"/>
      <w:divBdr>
        <w:top w:val="none" w:sz="0" w:space="0" w:color="auto"/>
        <w:left w:val="none" w:sz="0" w:space="0" w:color="auto"/>
        <w:bottom w:val="none" w:sz="0" w:space="0" w:color="auto"/>
        <w:right w:val="none" w:sz="0" w:space="0" w:color="auto"/>
      </w:divBdr>
    </w:div>
    <w:div w:id="607466118">
      <w:bodyDiv w:val="1"/>
      <w:marLeft w:val="0"/>
      <w:marRight w:val="0"/>
      <w:marTop w:val="0"/>
      <w:marBottom w:val="0"/>
      <w:divBdr>
        <w:top w:val="none" w:sz="0" w:space="0" w:color="auto"/>
        <w:left w:val="none" w:sz="0" w:space="0" w:color="auto"/>
        <w:bottom w:val="none" w:sz="0" w:space="0" w:color="auto"/>
        <w:right w:val="none" w:sz="0" w:space="0" w:color="auto"/>
      </w:divBdr>
    </w:div>
    <w:div w:id="730737413">
      <w:bodyDiv w:val="1"/>
      <w:marLeft w:val="0"/>
      <w:marRight w:val="0"/>
      <w:marTop w:val="0"/>
      <w:marBottom w:val="0"/>
      <w:divBdr>
        <w:top w:val="none" w:sz="0" w:space="0" w:color="auto"/>
        <w:left w:val="none" w:sz="0" w:space="0" w:color="auto"/>
        <w:bottom w:val="none" w:sz="0" w:space="0" w:color="auto"/>
        <w:right w:val="none" w:sz="0" w:space="0" w:color="auto"/>
      </w:divBdr>
    </w:div>
    <w:div w:id="954024112">
      <w:bodyDiv w:val="1"/>
      <w:marLeft w:val="0"/>
      <w:marRight w:val="0"/>
      <w:marTop w:val="0"/>
      <w:marBottom w:val="0"/>
      <w:divBdr>
        <w:top w:val="none" w:sz="0" w:space="0" w:color="auto"/>
        <w:left w:val="none" w:sz="0" w:space="0" w:color="auto"/>
        <w:bottom w:val="none" w:sz="0" w:space="0" w:color="auto"/>
        <w:right w:val="none" w:sz="0" w:space="0" w:color="auto"/>
      </w:divBdr>
    </w:div>
    <w:div w:id="1470048662">
      <w:bodyDiv w:val="1"/>
      <w:marLeft w:val="0"/>
      <w:marRight w:val="0"/>
      <w:marTop w:val="0"/>
      <w:marBottom w:val="0"/>
      <w:divBdr>
        <w:top w:val="none" w:sz="0" w:space="0" w:color="auto"/>
        <w:left w:val="none" w:sz="0" w:space="0" w:color="auto"/>
        <w:bottom w:val="none" w:sz="0" w:space="0" w:color="auto"/>
        <w:right w:val="none" w:sz="0" w:space="0" w:color="auto"/>
      </w:divBdr>
    </w:div>
    <w:div w:id="1496263770">
      <w:bodyDiv w:val="1"/>
      <w:marLeft w:val="0"/>
      <w:marRight w:val="0"/>
      <w:marTop w:val="0"/>
      <w:marBottom w:val="0"/>
      <w:divBdr>
        <w:top w:val="none" w:sz="0" w:space="0" w:color="auto"/>
        <w:left w:val="none" w:sz="0" w:space="0" w:color="auto"/>
        <w:bottom w:val="none" w:sz="0" w:space="0" w:color="auto"/>
        <w:right w:val="none" w:sz="0" w:space="0" w:color="auto"/>
      </w:divBdr>
    </w:div>
    <w:div w:id="1598441968">
      <w:bodyDiv w:val="1"/>
      <w:marLeft w:val="0"/>
      <w:marRight w:val="0"/>
      <w:marTop w:val="0"/>
      <w:marBottom w:val="0"/>
      <w:divBdr>
        <w:top w:val="none" w:sz="0" w:space="0" w:color="auto"/>
        <w:left w:val="none" w:sz="0" w:space="0" w:color="auto"/>
        <w:bottom w:val="none" w:sz="0" w:space="0" w:color="auto"/>
        <w:right w:val="none" w:sz="0" w:space="0" w:color="auto"/>
      </w:divBdr>
    </w:div>
    <w:div w:id="20988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Ольга</dc:creator>
  <cp:lastModifiedBy>Григорий Шабалин</cp:lastModifiedBy>
  <cp:revision>4</cp:revision>
  <dcterms:created xsi:type="dcterms:W3CDTF">2019-02-08T06:22:00Z</dcterms:created>
  <dcterms:modified xsi:type="dcterms:W3CDTF">2019-02-08T06:23:00Z</dcterms:modified>
</cp:coreProperties>
</file>