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C" w:rsidRPr="000D388C" w:rsidRDefault="000D388C" w:rsidP="000D388C">
      <w:pPr>
        <w:jc w:val="center"/>
      </w:pPr>
      <w:r w:rsidRPr="000D388C">
        <w:t>Уральский федеральный университет им. первого Президента России Б.Н. Ельцина</w:t>
      </w:r>
    </w:p>
    <w:p w:rsidR="000D388C" w:rsidRPr="000D388C" w:rsidRDefault="000D388C" w:rsidP="000D388C">
      <w:pPr>
        <w:jc w:val="center"/>
      </w:pPr>
      <w:r w:rsidRPr="000D388C">
        <w:t>Институт гуманитарных наук и искусств</w:t>
      </w:r>
    </w:p>
    <w:p w:rsidR="000D388C" w:rsidRPr="000D388C" w:rsidRDefault="000D388C" w:rsidP="000D388C">
      <w:pPr>
        <w:jc w:val="center"/>
      </w:pPr>
      <w:r w:rsidRPr="000D388C">
        <w:rPr>
          <w:b/>
          <w:bCs/>
        </w:rPr>
        <w:t>Департамент «Факультет журналистики»</w:t>
      </w:r>
    </w:p>
    <w:p w:rsidR="000D388C" w:rsidRPr="000D388C" w:rsidRDefault="000D388C">
      <w:pPr>
        <w:spacing w:line="276" w:lineRule="auto"/>
        <w:jc w:val="center"/>
        <w:rPr>
          <w:b/>
          <w:bCs/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center"/>
      </w:pPr>
      <w:r w:rsidRPr="000D388C">
        <w:rPr>
          <w:b/>
          <w:bCs/>
          <w:color w:val="000000"/>
          <w:lang w:eastAsia="ru-RU" w:bidi="ar-SA"/>
        </w:rPr>
        <w:t xml:space="preserve">ПОЛОЖЕНИЕ </w:t>
      </w:r>
    </w:p>
    <w:p w:rsidR="00855F0D" w:rsidRPr="000D388C" w:rsidRDefault="000D388C">
      <w:pPr>
        <w:spacing w:line="276" w:lineRule="auto"/>
        <w:jc w:val="center"/>
        <w:rPr>
          <w:b/>
          <w:color w:val="000000"/>
          <w:lang w:eastAsia="ru-RU" w:bidi="ar-SA"/>
        </w:rPr>
      </w:pPr>
      <w:r w:rsidRPr="000D388C">
        <w:rPr>
          <w:b/>
          <w:color w:val="000000"/>
          <w:lang w:eastAsia="ru-RU" w:bidi="ar-SA"/>
        </w:rPr>
        <w:t>о</w:t>
      </w:r>
      <w:r w:rsidR="002717A7" w:rsidRPr="000D388C">
        <w:rPr>
          <w:b/>
          <w:color w:val="000000"/>
          <w:lang w:eastAsia="ru-RU" w:bidi="ar-SA"/>
        </w:rPr>
        <w:t xml:space="preserve"> профессиональном </w:t>
      </w:r>
      <w:r w:rsidRPr="000D388C">
        <w:rPr>
          <w:b/>
          <w:color w:val="000000"/>
          <w:lang w:eastAsia="ru-RU" w:bidi="ar-SA"/>
        </w:rPr>
        <w:t xml:space="preserve">вступительном </w:t>
      </w:r>
      <w:r w:rsidR="002717A7" w:rsidRPr="000D388C">
        <w:rPr>
          <w:b/>
          <w:color w:val="000000"/>
          <w:lang w:eastAsia="ru-RU" w:bidi="ar-SA"/>
        </w:rPr>
        <w:t xml:space="preserve">испытании «Творческое сочинение» </w:t>
      </w:r>
    </w:p>
    <w:p w:rsidR="000D388C" w:rsidRPr="000D388C" w:rsidRDefault="000D388C">
      <w:pPr>
        <w:spacing w:line="276" w:lineRule="auto"/>
        <w:jc w:val="center"/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>1. Определение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proofErr w:type="gramStart"/>
      <w:r w:rsidRPr="000D388C">
        <w:rPr>
          <w:color w:val="000000"/>
          <w:lang w:eastAsia="ru-RU" w:bidi="ar-SA"/>
        </w:rPr>
        <w:t xml:space="preserve">1.1 Творческое сочинение - авторская письменная творческая работа на одну из заданных тем, выполняемая абитуриентом в определенные расписанием день,  время и  в указанной аудитории. </w:t>
      </w:r>
      <w:proofErr w:type="gramEnd"/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1.2. Творческое сочинение является обязательным вступительным испытанием для поступающих на </w:t>
      </w:r>
      <w:proofErr w:type="gramStart"/>
      <w:r w:rsidRPr="000D388C">
        <w:rPr>
          <w:color w:val="000000"/>
          <w:lang w:eastAsia="ru-RU" w:bidi="ar-SA"/>
        </w:rPr>
        <w:t>обучение по направлению</w:t>
      </w:r>
      <w:proofErr w:type="gramEnd"/>
      <w:r w:rsidRPr="000D388C">
        <w:rPr>
          <w:color w:val="000000"/>
          <w:lang w:eastAsia="ru-RU" w:bidi="ar-SA"/>
        </w:rPr>
        <w:t xml:space="preserve"> «Журналистика».  От сочинения освобождаются победители проводимых Департаментом «Факультет журналистики» конкурсов «Абитуриент», «Автограф», «</w:t>
      </w:r>
      <w:proofErr w:type="spellStart"/>
      <w:r w:rsidRPr="000D388C">
        <w:rPr>
          <w:color w:val="000000"/>
          <w:lang w:eastAsia="ru-RU" w:bidi="ar-SA"/>
        </w:rPr>
        <w:t>ПрессКОД</w:t>
      </w:r>
      <w:proofErr w:type="spellEnd"/>
      <w:r w:rsidRPr="000D388C">
        <w:rPr>
          <w:color w:val="000000"/>
          <w:lang w:eastAsia="ru-RU" w:bidi="ar-SA"/>
        </w:rPr>
        <w:t xml:space="preserve">», по итогам которых они получают максимальный балл за творческое сочинение. 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1.3. Сочинение должно представлять собой обоснованный, подкрепленный фактами и примерами из жизни текст по выбранной теме из числа тех, что будут предложены предметной комиссией и названы в день и время написания сочинения. Абитуриенту предлагается не менее пяти тем. 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>2. Регламент написания творческого сочинения</w:t>
      </w:r>
    </w:p>
    <w:p w:rsidR="00855F0D" w:rsidRPr="000D388C" w:rsidRDefault="00855F0D">
      <w:pPr>
        <w:spacing w:line="276" w:lineRule="auto"/>
        <w:jc w:val="both"/>
        <w:rPr>
          <w:b/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2.1. Время написания сочинения составляет 3 часа.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2.2. Для написания творческого сочинения абитуриенту выдаются специальные бланки Университета - в том числе и для использования в качестве черновика. Использование принесенных с собой листов для творческого сочинения и черновика запрещено.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2.3. Во время написания творческого сочинения запрещается: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а) выходить из аудитории с листами творческого сочинения и его черновиками, если абитуриенту необходимо выйти из аудитории, он оставляет листы творческого сочинения и черновики на столе находящегося в аудитории преподавателя. Время отсутствия абитуриента входит в общее время написания сочинения и не вычитается из него;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б) пользоваться любыми </w:t>
      </w:r>
      <w:proofErr w:type="spellStart"/>
      <w:r w:rsidRPr="000D388C">
        <w:rPr>
          <w:color w:val="000000"/>
          <w:lang w:eastAsia="ru-RU" w:bidi="ar-SA"/>
        </w:rPr>
        <w:t>медианосителями</w:t>
      </w:r>
      <w:proofErr w:type="spellEnd"/>
      <w:r w:rsidRPr="000D388C">
        <w:rPr>
          <w:color w:val="000000"/>
          <w:lang w:eastAsia="ru-RU" w:bidi="ar-SA"/>
        </w:rPr>
        <w:t xml:space="preserve"> и электронными устройствами - компьютерами, смартфонами, телефонами, печатной продукцией (за исключением словарей), рукописными источниками и т.д.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в) </w:t>
      </w:r>
      <w:proofErr w:type="gramStart"/>
      <w:r w:rsidRPr="000D388C">
        <w:rPr>
          <w:color w:val="000000"/>
          <w:lang w:eastAsia="ru-RU" w:bidi="ar-SA"/>
        </w:rPr>
        <w:t>мешать другим абитуриентам писать</w:t>
      </w:r>
      <w:proofErr w:type="gramEnd"/>
      <w:r w:rsidRPr="000D388C">
        <w:rPr>
          <w:color w:val="000000"/>
          <w:lang w:eastAsia="ru-RU" w:bidi="ar-SA"/>
        </w:rPr>
        <w:t xml:space="preserve"> творческое сочинение.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lastRenderedPageBreak/>
        <w:t xml:space="preserve">В случае грубого нарушения данных </w:t>
      </w:r>
      <w:proofErr w:type="gramStart"/>
      <w:r w:rsidRPr="000D388C">
        <w:rPr>
          <w:color w:val="000000"/>
          <w:lang w:eastAsia="ru-RU" w:bidi="ar-SA"/>
        </w:rPr>
        <w:t>правил</w:t>
      </w:r>
      <w:proofErr w:type="gramEnd"/>
      <w:r w:rsidRPr="000D388C">
        <w:rPr>
          <w:color w:val="000000"/>
          <w:lang w:eastAsia="ru-RU" w:bidi="ar-SA"/>
        </w:rPr>
        <w:t xml:space="preserve"> творческая приемная комиссия вправе снять абитуриента с написания творческого сочинения, о чем составляется  акт, подписываемый членами приемной комиссии и ее председателем.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2.4. По истечении отведенного на написание творческого сочинения времени абитуриент обязан сдать листы с творческим сочинением и листы, использованные в качестве черновиков, находящемуся в аудитории преподавателю или его помощнику. Работы, сданные после истечения отведенного времени, не принимаются. 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2.5. Во время написания творческого сочинения в аудитории, где идет экзамен, не допускается присутствие лиц, не являющихся членами предметной комиссии.  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 xml:space="preserve">3. Оценка творческого сочинения </w:t>
      </w:r>
    </w:p>
    <w:p w:rsidR="00855F0D" w:rsidRPr="000D388C" w:rsidRDefault="00855F0D">
      <w:pPr>
        <w:spacing w:line="276" w:lineRule="auto"/>
        <w:jc w:val="both"/>
        <w:rPr>
          <w:b/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3.1. Оценку творческого сочинения абитуриента производят преподаватели, входящие в состав предметной  комиссии. Максимальная оценка, которую может получить абитуриент за творческое сочинение, составляет 100 баллов. 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Критерии оценки творческого сочинения: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>а) оценка от 0 до 39 баллов (неудовлетворительно) выставляется в том случае, если: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- выбранная тема не раскрыта;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отсутствует основная мысль (идея) автора;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отсутствует необходимая аргументация;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нарушены логические и смысловые связи;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отсутствуют выразительные средства языка и стиля;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в тексте содержится значительное количество орфографических и/или пунктуационных ошибок.</w:t>
      </w:r>
    </w:p>
    <w:p w:rsidR="00855F0D" w:rsidRPr="000D388C" w:rsidRDefault="00855F0D">
      <w:pPr>
        <w:spacing w:line="276" w:lineRule="auto"/>
        <w:jc w:val="both"/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>б) оценка от 40 до 59 баллов (удовлетворительно) выставляется в том случае, если:</w:t>
      </w:r>
    </w:p>
    <w:p w:rsidR="00855F0D" w:rsidRPr="000D388C" w:rsidRDefault="00855F0D">
      <w:pPr>
        <w:spacing w:line="276" w:lineRule="auto"/>
        <w:jc w:val="both"/>
        <w:rPr>
          <w:b/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тема обозначена, но не раскрыта полностью;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- основная мысль (идея) автора выражена неявно;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аргументация не вполне убедительна;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не достаточно выражены  логические  и смысловые связи;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-  не достаточно используются выразительные средства языка и стиля;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в тексте допущены орфографические и/или пунктуационные ошибки.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 xml:space="preserve">в) оценка от 60 до 79 баллов  (хорошо) выставляется в том случае, если: </w:t>
      </w:r>
    </w:p>
    <w:p w:rsidR="00855F0D" w:rsidRPr="000D388C" w:rsidRDefault="00855F0D">
      <w:pPr>
        <w:spacing w:line="276" w:lineRule="auto"/>
        <w:jc w:val="both"/>
        <w:rPr>
          <w:b/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lastRenderedPageBreak/>
        <w:t xml:space="preserve">- тема раскрыта;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основная мысль (идея) автора выражена;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аргументация убедительна;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логические и смысловые связи не нарушены;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используются выразительные средства языка и стиля;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текст содержит незначительное количество орфографических и/или пунктуационных ошибок.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b/>
          <w:color w:val="000000"/>
          <w:lang w:eastAsia="ru-RU" w:bidi="ar-SA"/>
        </w:rPr>
        <w:t>г) оценка от 80 до 100 баллов (отлично) выставляется в том случае, если: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тема раскрыта полностью;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основная мысль (идея) автора выражена;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аргументация автора основана на примерах из реальной жизни и  связана с текущими  проблемами современности;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логические и смысловые связи убедительны;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выразительные средства языка и стиля подчеркивают индивидуальность автора;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>- текст не содержит орфографических и/или пунктуационных ошибок.</w:t>
      </w:r>
    </w:p>
    <w:p w:rsidR="00855F0D" w:rsidRPr="000D388C" w:rsidRDefault="00855F0D">
      <w:pPr>
        <w:spacing w:line="276" w:lineRule="auto"/>
        <w:jc w:val="both"/>
        <w:rPr>
          <w:color w:val="000000"/>
          <w:lang w:eastAsia="ru-RU" w:bidi="ar-SA"/>
        </w:rPr>
      </w:pP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3.2. Оценка за творческое сочинение вместе с ее обоснованием доводится до абитуриента во время следующего вступительного испытания - собеседования. </w:t>
      </w:r>
    </w:p>
    <w:p w:rsidR="00855F0D" w:rsidRPr="000D388C" w:rsidRDefault="002717A7">
      <w:pPr>
        <w:spacing w:line="276" w:lineRule="auto"/>
        <w:jc w:val="both"/>
      </w:pPr>
      <w:r w:rsidRPr="000D388C">
        <w:rPr>
          <w:color w:val="000000"/>
          <w:lang w:eastAsia="ru-RU" w:bidi="ar-SA"/>
        </w:rPr>
        <w:t xml:space="preserve">В случае несогласия абитуриента с выставленной ему оценкой он имеет право подать апелляцию, согласно срокам и регламенту подачи апелляций, установленным Университетом. </w:t>
      </w:r>
    </w:p>
    <w:p w:rsidR="002717A7" w:rsidRDefault="002717A7">
      <w:pPr>
        <w:spacing w:line="276" w:lineRule="auto"/>
        <w:jc w:val="both"/>
      </w:pPr>
    </w:p>
    <w:sectPr w:rsidR="002717A7" w:rsidSect="00855F0D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352F"/>
    <w:rsid w:val="000D388C"/>
    <w:rsid w:val="002717A7"/>
    <w:rsid w:val="0068352F"/>
    <w:rsid w:val="0085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30333e3b3e323e3a1">
    <w:name w:val="З17а30г33о3eл3bо3eв32о3eк3a 1"/>
    <w:basedOn w:val="c7e0e3eeebeee2eeea"/>
    <w:next w:val="cef1edeee2edeee9f2e5eaf1f2"/>
    <w:uiPriority w:val="99"/>
    <w:rsid w:val="00855F0D"/>
    <w:pPr>
      <w:keepLines/>
      <w:widowControl/>
      <w:spacing w:before="200"/>
      <w:outlineLvl w:val="0"/>
    </w:pPr>
    <w:rPr>
      <w:rFonts w:ascii="Trebuchet MS" w:cs="Trebuchet MS"/>
      <w:sz w:val="32"/>
      <w:szCs w:val="32"/>
    </w:rPr>
  </w:style>
  <w:style w:type="paragraph" w:customStyle="1" w:styleId="1730333e3b3e323e3a2">
    <w:name w:val="З17а30г33о3eл3bо3eв32о3eк3a 2"/>
    <w:basedOn w:val="c7e0e3eeebeee2eeea"/>
    <w:next w:val="cef1edeee2edeee9f2e5eaf1f2"/>
    <w:uiPriority w:val="99"/>
    <w:rsid w:val="00855F0D"/>
    <w:pPr>
      <w:keepLines/>
      <w:widowControl/>
      <w:numPr>
        <w:ilvl w:val="1"/>
      </w:numPr>
      <w:spacing w:before="200"/>
      <w:outlineLvl w:val="1"/>
    </w:pPr>
    <w:rPr>
      <w:rFonts w:ascii="Trebuchet MS" w:cs="Trebuchet MS"/>
      <w:b/>
      <w:bCs/>
      <w:sz w:val="26"/>
      <w:szCs w:val="26"/>
    </w:rPr>
  </w:style>
  <w:style w:type="paragraph" w:customStyle="1" w:styleId="1730333e3b3e323e3a3">
    <w:name w:val="З17а30г33о3eл3bо3eв32о3eк3a 3"/>
    <w:basedOn w:val="c7e0e3eeebeee2eeea"/>
    <w:next w:val="cef1edeee2edeee9f2e5eaf1f2"/>
    <w:uiPriority w:val="99"/>
    <w:rsid w:val="00855F0D"/>
    <w:pPr>
      <w:keepLines/>
      <w:widowControl/>
      <w:numPr>
        <w:ilvl w:val="2"/>
      </w:numPr>
      <w:spacing w:before="160"/>
      <w:outlineLvl w:val="2"/>
    </w:pPr>
    <w:rPr>
      <w:rFonts w:ascii="Trebuchet MS" w:cs="Trebuchet MS"/>
      <w:b/>
      <w:bCs/>
      <w:sz w:val="24"/>
      <w:szCs w:val="24"/>
    </w:rPr>
  </w:style>
  <w:style w:type="paragraph" w:customStyle="1" w:styleId="1730333e3b3e323e3a4">
    <w:name w:val="З17а30г33о3eл3bо3eв32о3eк3a 4"/>
    <w:basedOn w:val="c7e0e3eeebeee2eeea"/>
    <w:next w:val="cef1edeee2edeee9f2e5eaf1f2"/>
    <w:uiPriority w:val="99"/>
    <w:rsid w:val="00855F0D"/>
    <w:pPr>
      <w:keepLines/>
      <w:widowControl/>
      <w:numPr>
        <w:ilvl w:val="3"/>
      </w:numPr>
      <w:spacing w:before="160"/>
      <w:outlineLvl w:val="3"/>
    </w:pPr>
    <w:rPr>
      <w:rFonts w:ascii="Trebuchet MS" w:cs="Trebuchet MS"/>
      <w:sz w:val="22"/>
      <w:szCs w:val="22"/>
      <w:u w:val="single"/>
    </w:rPr>
  </w:style>
  <w:style w:type="paragraph" w:customStyle="1" w:styleId="1730333e3b3e323e3a5">
    <w:name w:val="З17а30г33о3eл3bо3eв32о3eк3a 5"/>
    <w:basedOn w:val="c7e0e3eeebeee2eeea"/>
    <w:next w:val="cef1edeee2edeee9f2e5eaf1f2"/>
    <w:uiPriority w:val="99"/>
    <w:rsid w:val="00855F0D"/>
    <w:pPr>
      <w:keepLines/>
      <w:widowControl/>
      <w:numPr>
        <w:ilvl w:val="4"/>
      </w:numPr>
      <w:spacing w:before="160"/>
      <w:outlineLvl w:val="4"/>
    </w:pPr>
    <w:rPr>
      <w:rFonts w:ascii="Trebuchet MS" w:cs="Trebuchet MS"/>
      <w:sz w:val="22"/>
      <w:szCs w:val="22"/>
    </w:rPr>
  </w:style>
  <w:style w:type="paragraph" w:customStyle="1" w:styleId="1730333e3b3e323e3a6">
    <w:name w:val="З17а30г33о3eл3bо3eв32о3eк3a 6"/>
    <w:basedOn w:val="c7e0e3eeebeee2eeea"/>
    <w:next w:val="cef1edeee2edeee9f2e5eaf1f2"/>
    <w:uiPriority w:val="99"/>
    <w:rsid w:val="00855F0D"/>
    <w:pPr>
      <w:keepLines/>
      <w:widowControl/>
      <w:numPr>
        <w:ilvl w:val="5"/>
      </w:numPr>
      <w:spacing w:before="160"/>
      <w:outlineLvl w:val="5"/>
    </w:pPr>
    <w:rPr>
      <w:rFonts w:ascii="Trebuchet MS" w:cs="Trebuchet MS"/>
      <w:i/>
      <w:iCs/>
      <w:sz w:val="22"/>
      <w:szCs w:val="22"/>
    </w:rPr>
  </w:style>
  <w:style w:type="character" w:customStyle="1" w:styleId="1730333e3b3e323e3a1173d303a">
    <w:name w:val="З17а30г33о3eл3bо3eв32о3eк3a 1 З17н3dа30к3a"/>
    <w:basedOn w:val="a0"/>
    <w:uiPriority w:val="99"/>
    <w:rsid w:val="00855F0D"/>
    <w:rPr>
      <w:rFonts w:ascii="Cambria" w:cs="Cambria"/>
      <w:b/>
      <w:bCs/>
      <w:kern w:val="1"/>
      <w:sz w:val="32"/>
      <w:szCs w:val="32"/>
    </w:rPr>
  </w:style>
  <w:style w:type="character" w:customStyle="1" w:styleId="1730333e3b3e323e3a2173d303a">
    <w:name w:val="З17а30г33о3eл3bо3eв32о3eк3a 2 З17н3dа30к3a"/>
    <w:basedOn w:val="a0"/>
    <w:uiPriority w:val="99"/>
    <w:rsid w:val="00855F0D"/>
    <w:rPr>
      <w:rFonts w:ascii="Cambria" w:cs="Cambria"/>
      <w:b/>
      <w:bCs/>
      <w:i/>
      <w:iCs/>
      <w:sz w:val="28"/>
      <w:szCs w:val="28"/>
    </w:rPr>
  </w:style>
  <w:style w:type="character" w:customStyle="1" w:styleId="1730333e3b3e323e3a3173d303a">
    <w:name w:val="З17а30г33о3eл3bо3eв32о3eк3a 3 З17н3dа30к3a"/>
    <w:basedOn w:val="a0"/>
    <w:uiPriority w:val="99"/>
    <w:rsid w:val="00855F0D"/>
    <w:rPr>
      <w:rFonts w:ascii="Cambria" w:cs="Cambria"/>
      <w:b/>
      <w:bCs/>
      <w:sz w:val="26"/>
      <w:szCs w:val="26"/>
    </w:rPr>
  </w:style>
  <w:style w:type="character" w:customStyle="1" w:styleId="1730333e3b3e323e3a4173d303a">
    <w:name w:val="З17а30г33о3eл3bо3eв32о3eк3a 4 З17н3dа30к3a"/>
    <w:basedOn w:val="a0"/>
    <w:uiPriority w:val="99"/>
    <w:rsid w:val="00855F0D"/>
    <w:rPr>
      <w:rFonts w:ascii="Calibri" w:cs="Calibri"/>
      <w:b/>
      <w:bCs/>
      <w:sz w:val="28"/>
      <w:szCs w:val="28"/>
    </w:rPr>
  </w:style>
  <w:style w:type="character" w:customStyle="1" w:styleId="1730333e3b3e323e3a5173d303a">
    <w:name w:val="З17а30г33о3eл3bо3eв32о3eк3a 5 З17н3dа30к3a"/>
    <w:basedOn w:val="a0"/>
    <w:uiPriority w:val="99"/>
    <w:rsid w:val="00855F0D"/>
    <w:rPr>
      <w:rFonts w:ascii="Calibri" w:cs="Calibri"/>
      <w:b/>
      <w:bCs/>
      <w:i/>
      <w:iCs/>
      <w:sz w:val="26"/>
      <w:szCs w:val="26"/>
    </w:rPr>
  </w:style>
  <w:style w:type="character" w:customStyle="1" w:styleId="1730333e3b3e323e3a6173d303a">
    <w:name w:val="З17а30г33о3eл3bо3eв32о3eк3a 6 З17н3dа30к3a"/>
    <w:basedOn w:val="a0"/>
    <w:uiPriority w:val="99"/>
    <w:rsid w:val="00855F0D"/>
    <w:rPr>
      <w:rFonts w:ascii="Calibri" w:cs="Calibri"/>
      <w:b/>
      <w:bCs/>
    </w:rPr>
  </w:style>
  <w:style w:type="character" w:customStyle="1" w:styleId="1d303732303d3835173d303a">
    <w:name w:val="Н1dа30з37в32а30н3dи38е35 З17н3dа30к3a"/>
    <w:basedOn w:val="a0"/>
    <w:uiPriority w:val="99"/>
    <w:rsid w:val="00855F0D"/>
    <w:rPr>
      <w:rFonts w:ascii="Cambria" w:cs="Cambria"/>
      <w:b/>
      <w:bCs/>
      <w:kern w:val="1"/>
      <w:sz w:val="32"/>
      <w:szCs w:val="32"/>
    </w:rPr>
  </w:style>
  <w:style w:type="character" w:customStyle="1" w:styleId="1f3e343730333e3b3e323e3a173d303a">
    <w:name w:val="П1fо3eд34з37а30г33о3eл3bо3eв32о3eк3a З17н3dа30к3a"/>
    <w:basedOn w:val="a0"/>
    <w:uiPriority w:val="99"/>
    <w:rsid w:val="00855F0D"/>
    <w:rPr>
      <w:rFonts w:ascii="Cambria" w:cs="Cambri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855F0D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855F0D"/>
    <w:pPr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855F0D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rsid w:val="00855F0D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855F0D"/>
    <w:pPr>
      <w:suppressLineNumbers/>
    </w:pPr>
    <w:rPr>
      <w:kern w:val="0"/>
      <w:lang w:eastAsia="ru-RU" w:bidi="ar-SA"/>
    </w:rPr>
  </w:style>
  <w:style w:type="paragraph" w:customStyle="1" w:styleId="1730333b30323835">
    <w:name w:val="З17а30г33л3bа30в32и38е35"/>
    <w:basedOn w:val="c7e0e3eeebeee2eeea"/>
    <w:next w:val="cef1edeee2edeee9f2e5eaf1f2"/>
    <w:uiPriority w:val="99"/>
    <w:rsid w:val="00855F0D"/>
    <w:pPr>
      <w:keepLines/>
      <w:widowControl/>
    </w:pPr>
    <w:rPr>
      <w:rFonts w:ascii="Trebuchet MS" w:cs="Trebuchet MS"/>
      <w:b/>
      <w:bCs/>
      <w:sz w:val="42"/>
      <w:szCs w:val="42"/>
    </w:rPr>
  </w:style>
  <w:style w:type="paragraph" w:customStyle="1" w:styleId="1f3e343730333e3b3e323e3a">
    <w:name w:val="П1fо3eд34з37а30г33о3eл3bо3eв32о3eк3a"/>
    <w:basedOn w:val="c7e0e3eeebeee2eeea"/>
    <w:next w:val="cef1edeee2edeee9f2e5eaf1f2"/>
    <w:uiPriority w:val="99"/>
    <w:rsid w:val="00855F0D"/>
    <w:pPr>
      <w:keepLines/>
      <w:widowControl/>
      <w:spacing w:after="200"/>
    </w:pPr>
    <w:rPr>
      <w:rFonts w:ascii="Trebuchet MS" w:cs="Trebuchet MS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2014-03-20T06:26:00Z</cp:lastPrinted>
  <dcterms:created xsi:type="dcterms:W3CDTF">2014-03-31T03:02:00Z</dcterms:created>
  <dcterms:modified xsi:type="dcterms:W3CDTF">2014-03-31T04:28:00Z</dcterms:modified>
</cp:coreProperties>
</file>