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C2" w:rsidRPr="00C7207B" w:rsidRDefault="00C7207B" w:rsidP="00C7207B">
      <w:pPr>
        <w:spacing w:after="0" w:line="240" w:lineRule="auto"/>
        <w:jc w:val="center"/>
        <w:rPr>
          <w:rFonts w:cstheme="minorHAnsi"/>
          <w:b/>
          <w:lang w:val="en-GB"/>
        </w:rPr>
      </w:pPr>
      <w:bookmarkStart w:id="0" w:name="_GoBack"/>
      <w:r w:rsidRPr="00C7207B">
        <w:rPr>
          <w:rFonts w:cstheme="minorHAnsi"/>
          <w:b/>
          <w:lang w:val="en-GB"/>
        </w:rPr>
        <w:t>CONTEMPORARY ISSUES FACING CONDENSED MATTER PHYSICS</w:t>
      </w:r>
    </w:p>
    <w:bookmarkEnd w:id="0"/>
    <w:p w:rsidR="00C7207B" w:rsidRPr="000A5431" w:rsidRDefault="00C7207B" w:rsidP="002212C2">
      <w:pPr>
        <w:spacing w:after="0" w:line="240" w:lineRule="auto"/>
        <w:rPr>
          <w:rFonts w:cstheme="minorHAnsi"/>
          <w:lang w:val="en-GB"/>
        </w:rPr>
      </w:pPr>
    </w:p>
    <w:p w:rsidR="002212C2" w:rsidRPr="000A5431" w:rsidRDefault="002212C2" w:rsidP="002212C2">
      <w:pPr>
        <w:spacing w:after="0" w:line="240" w:lineRule="auto"/>
        <w:rPr>
          <w:rFonts w:cstheme="minorHAnsi"/>
          <w:b/>
          <w:bCs/>
          <w:lang w:val="en-GB"/>
        </w:rPr>
      </w:pPr>
      <w:r w:rsidRPr="000A5431">
        <w:rPr>
          <w:rFonts w:cstheme="minorHAnsi"/>
          <w:b/>
          <w:bCs/>
          <w:lang w:val="en-GB"/>
        </w:rPr>
        <w:t>1. GENERAL CHARACTERISTICS OF THE DISCIPLINE</w:t>
      </w:r>
    </w:p>
    <w:p w:rsidR="002212C2" w:rsidRPr="000A5431" w:rsidRDefault="002212C2" w:rsidP="002212C2">
      <w:pPr>
        <w:spacing w:after="0" w:line="240" w:lineRule="auto"/>
        <w:rPr>
          <w:rFonts w:cstheme="minorHAnsi"/>
          <w:lang w:val="en-GB"/>
        </w:rPr>
      </w:pPr>
    </w:p>
    <w:p w:rsidR="002212C2" w:rsidRPr="000A5431" w:rsidRDefault="002212C2" w:rsidP="002212C2">
      <w:pPr>
        <w:spacing w:after="0" w:line="240" w:lineRule="auto"/>
        <w:ind w:firstLine="708"/>
        <w:jc w:val="both"/>
        <w:rPr>
          <w:rFonts w:cstheme="minorHAnsi"/>
          <w:lang w:val="en-GB"/>
        </w:rPr>
      </w:pPr>
      <w:r w:rsidRPr="000A5431">
        <w:rPr>
          <w:rFonts w:cstheme="minorHAnsi"/>
          <w:lang w:val="en-GB"/>
        </w:rPr>
        <w:t>The discipline programme is compiled in accordance with the Federal State Standards of Higher Education</w:t>
      </w:r>
    </w:p>
    <w:p w:rsidR="002212C2" w:rsidRPr="000A5431" w:rsidRDefault="002212C2" w:rsidP="002212C2">
      <w:pPr>
        <w:spacing w:after="0" w:line="240" w:lineRule="auto"/>
        <w:rPr>
          <w:rFonts w:cstheme="minorHAnsi"/>
          <w:lang w:val="en-GB"/>
        </w:rPr>
      </w:pPr>
    </w:p>
    <w:tbl>
      <w:tblPr>
        <w:tblW w:w="9388" w:type="dxa"/>
        <w:tblLayout w:type="fixed"/>
        <w:tblCellMar>
          <w:left w:w="10" w:type="dxa"/>
          <w:right w:w="10" w:type="dxa"/>
        </w:tblCellMar>
        <w:tblLook w:val="04A0" w:firstRow="1" w:lastRow="0" w:firstColumn="1" w:lastColumn="0" w:noHBand="0" w:noVBand="1"/>
      </w:tblPr>
      <w:tblGrid>
        <w:gridCol w:w="1696"/>
        <w:gridCol w:w="3969"/>
        <w:gridCol w:w="1985"/>
        <w:gridCol w:w="1738"/>
      </w:tblGrid>
      <w:tr w:rsidR="002212C2" w:rsidRPr="00C7207B" w:rsidTr="00A96381">
        <w:tc>
          <w:tcPr>
            <w:tcW w:w="1696" w:type="dxa"/>
            <w:vMerge w:val="restart"/>
            <w:tcBorders>
              <w:top w:val="single" w:sz="4" w:space="0" w:color="auto"/>
              <w:left w:val="single" w:sz="4" w:space="0" w:color="auto"/>
            </w:tcBorders>
            <w:shd w:val="clear" w:color="auto" w:fill="FFFFFF"/>
          </w:tcPr>
          <w:p w:rsidR="002212C2" w:rsidRPr="000A5431" w:rsidRDefault="002212C2"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Code of major</w:t>
            </w:r>
          </w:p>
        </w:tc>
        <w:tc>
          <w:tcPr>
            <w:tcW w:w="3969" w:type="dxa"/>
            <w:vMerge w:val="restart"/>
            <w:tcBorders>
              <w:top w:val="single" w:sz="4" w:space="0" w:color="auto"/>
              <w:left w:val="single" w:sz="4" w:space="0" w:color="auto"/>
            </w:tcBorders>
            <w:shd w:val="clear" w:color="auto" w:fill="FFFFFF"/>
          </w:tcPr>
          <w:p w:rsidR="002212C2" w:rsidRPr="000A5431" w:rsidRDefault="002212C2" w:rsidP="00A96381">
            <w:pPr>
              <w:spacing w:after="0" w:line="240" w:lineRule="auto"/>
              <w:ind w:left="120"/>
              <w:rPr>
                <w:rFonts w:cstheme="minorHAnsi"/>
                <w:lang w:val="en-GB"/>
              </w:rPr>
            </w:pPr>
            <w:r w:rsidRPr="000A5431">
              <w:rPr>
                <w:rStyle w:val="1"/>
                <w:rFonts w:asciiTheme="minorHAnsi" w:eastAsiaTheme="minorHAnsi" w:hAnsiTheme="minorHAnsi" w:cstheme="minorHAnsi"/>
                <w:lang w:val="en-GB"/>
              </w:rPr>
              <w:t>Major/direction</w:t>
            </w:r>
          </w:p>
        </w:tc>
        <w:tc>
          <w:tcPr>
            <w:tcW w:w="3723" w:type="dxa"/>
            <w:gridSpan w:val="2"/>
            <w:tcBorders>
              <w:top w:val="single" w:sz="4" w:space="0" w:color="auto"/>
              <w:left w:val="single" w:sz="4" w:space="0" w:color="auto"/>
              <w:right w:val="single" w:sz="4" w:space="0" w:color="auto"/>
            </w:tcBorders>
            <w:shd w:val="clear" w:color="auto" w:fill="FFFFFF"/>
          </w:tcPr>
          <w:p w:rsidR="002212C2" w:rsidRPr="000A5431" w:rsidRDefault="002212C2"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 xml:space="preserve">Details of the order of the Ministry of Education and Science of the Russian Federation on approval and putting into effect </w:t>
            </w:r>
            <w:r w:rsidRPr="000A5431">
              <w:rPr>
                <w:rFonts w:cstheme="minorHAnsi"/>
                <w:lang w:val="en-GB"/>
              </w:rPr>
              <w:t>the Federal State Standards of Higher Education</w:t>
            </w:r>
          </w:p>
        </w:tc>
      </w:tr>
      <w:tr w:rsidR="002212C2" w:rsidRPr="000A5431" w:rsidTr="00A96381">
        <w:tc>
          <w:tcPr>
            <w:tcW w:w="1696" w:type="dxa"/>
            <w:vMerge/>
            <w:tcBorders>
              <w:left w:val="single" w:sz="4" w:space="0" w:color="auto"/>
            </w:tcBorders>
            <w:shd w:val="clear" w:color="auto" w:fill="FFFFFF"/>
          </w:tcPr>
          <w:p w:rsidR="002212C2" w:rsidRPr="000A5431" w:rsidRDefault="002212C2" w:rsidP="00A96381">
            <w:pPr>
              <w:spacing w:after="0" w:line="240" w:lineRule="auto"/>
              <w:rPr>
                <w:rFonts w:cstheme="minorHAnsi"/>
                <w:lang w:val="en-GB"/>
              </w:rPr>
            </w:pPr>
          </w:p>
        </w:tc>
        <w:tc>
          <w:tcPr>
            <w:tcW w:w="3969" w:type="dxa"/>
            <w:vMerge/>
            <w:tcBorders>
              <w:left w:val="single" w:sz="4" w:space="0" w:color="auto"/>
            </w:tcBorders>
            <w:shd w:val="clear" w:color="auto" w:fill="FFFFFF"/>
          </w:tcPr>
          <w:p w:rsidR="002212C2" w:rsidRPr="000A5431" w:rsidRDefault="002212C2" w:rsidP="00A96381">
            <w:pPr>
              <w:spacing w:after="0" w:line="240" w:lineRule="auto"/>
              <w:rPr>
                <w:rFonts w:cstheme="minorHAnsi"/>
                <w:lang w:val="en-GB"/>
              </w:rPr>
            </w:pPr>
          </w:p>
        </w:tc>
        <w:tc>
          <w:tcPr>
            <w:tcW w:w="1985" w:type="dxa"/>
            <w:tcBorders>
              <w:top w:val="single" w:sz="4" w:space="0" w:color="auto"/>
              <w:left w:val="single" w:sz="4" w:space="0" w:color="auto"/>
            </w:tcBorders>
            <w:shd w:val="clear" w:color="auto" w:fill="FFFFFF"/>
            <w:vAlign w:val="center"/>
          </w:tcPr>
          <w:p w:rsidR="002212C2" w:rsidRPr="000A5431" w:rsidRDefault="002212C2" w:rsidP="00A96381">
            <w:pPr>
              <w:spacing w:after="0" w:line="240" w:lineRule="auto"/>
              <w:rPr>
                <w:rFonts w:cstheme="minorHAnsi"/>
                <w:lang w:val="en-GB"/>
              </w:rPr>
            </w:pPr>
            <w:r w:rsidRPr="000A5431">
              <w:rPr>
                <w:rStyle w:val="1"/>
                <w:rFonts w:asciiTheme="minorHAnsi" w:eastAsiaTheme="minorHAnsi" w:hAnsiTheme="minorHAnsi" w:cstheme="minorHAnsi"/>
                <w:lang w:val="en-GB"/>
              </w:rPr>
              <w:t>Date</w:t>
            </w:r>
          </w:p>
        </w:tc>
        <w:tc>
          <w:tcPr>
            <w:tcW w:w="1738" w:type="dxa"/>
            <w:tcBorders>
              <w:top w:val="single" w:sz="4" w:space="0" w:color="auto"/>
              <w:left w:val="single" w:sz="4" w:space="0" w:color="auto"/>
              <w:right w:val="single" w:sz="4" w:space="0" w:color="auto"/>
            </w:tcBorders>
            <w:shd w:val="clear" w:color="auto" w:fill="FFFFFF"/>
          </w:tcPr>
          <w:p w:rsidR="002212C2" w:rsidRPr="000A5431" w:rsidRDefault="002212C2" w:rsidP="00A96381">
            <w:pPr>
              <w:spacing w:before="120" w:after="0" w:line="240" w:lineRule="auto"/>
              <w:rPr>
                <w:rFonts w:cstheme="minorHAnsi"/>
                <w:lang w:val="en-GB"/>
              </w:rPr>
            </w:pPr>
            <w:r w:rsidRPr="000A5431">
              <w:rPr>
                <w:rStyle w:val="1"/>
                <w:rFonts w:asciiTheme="minorHAnsi" w:eastAsiaTheme="minorHAnsi" w:hAnsiTheme="minorHAnsi" w:cstheme="minorHAnsi"/>
                <w:lang w:val="en-GB"/>
              </w:rPr>
              <w:t>Number of order</w:t>
            </w:r>
          </w:p>
        </w:tc>
      </w:tr>
      <w:tr w:rsidR="002212C2" w:rsidRPr="000A5431" w:rsidTr="00A96381">
        <w:tc>
          <w:tcPr>
            <w:tcW w:w="1696" w:type="dxa"/>
            <w:tcBorders>
              <w:top w:val="single" w:sz="4" w:space="0" w:color="auto"/>
              <w:left w:val="single" w:sz="4" w:space="0" w:color="auto"/>
              <w:bottom w:val="single" w:sz="4" w:space="0" w:color="auto"/>
            </w:tcBorders>
            <w:shd w:val="clear" w:color="auto" w:fill="FFFFFF"/>
            <w:vAlign w:val="center"/>
          </w:tcPr>
          <w:p w:rsidR="002212C2" w:rsidRPr="000A5431" w:rsidRDefault="002212C2" w:rsidP="00A96381">
            <w:pPr>
              <w:spacing w:after="0" w:line="240" w:lineRule="auto"/>
              <w:jc w:val="center"/>
              <w:rPr>
                <w:rFonts w:cstheme="minorHAnsi"/>
                <w:lang w:val="en-GB"/>
              </w:rPr>
            </w:pPr>
            <w:r w:rsidRPr="000A5431">
              <w:rPr>
                <w:rStyle w:val="1"/>
                <w:rFonts w:asciiTheme="minorHAnsi" w:eastAsiaTheme="minorHAnsi" w:hAnsiTheme="minorHAnsi" w:cstheme="minorHAnsi"/>
                <w:lang w:val="en-GB"/>
              </w:rPr>
              <w:t>03.06.01</w:t>
            </w:r>
          </w:p>
        </w:tc>
        <w:tc>
          <w:tcPr>
            <w:tcW w:w="3969" w:type="dxa"/>
            <w:tcBorders>
              <w:top w:val="single" w:sz="4" w:space="0" w:color="auto"/>
              <w:left w:val="single" w:sz="4" w:space="0" w:color="auto"/>
              <w:bottom w:val="single" w:sz="4" w:space="0" w:color="auto"/>
            </w:tcBorders>
            <w:shd w:val="clear" w:color="auto" w:fill="FFFFFF"/>
          </w:tcPr>
          <w:p w:rsidR="002212C2" w:rsidRPr="000A5431" w:rsidRDefault="002212C2" w:rsidP="00A96381">
            <w:pPr>
              <w:spacing w:after="0" w:line="240" w:lineRule="auto"/>
              <w:ind w:left="120"/>
              <w:rPr>
                <w:rFonts w:cstheme="minorHAnsi"/>
                <w:lang w:val="en-GB"/>
              </w:rPr>
            </w:pPr>
            <w:r w:rsidRPr="000A5431">
              <w:rPr>
                <w:rStyle w:val="1"/>
                <w:rFonts w:asciiTheme="minorHAnsi" w:eastAsiaTheme="minorHAnsi" w:hAnsiTheme="minorHAnsi" w:cstheme="minorHAnsi"/>
                <w:lang w:val="en-GB"/>
              </w:rPr>
              <w:t>Physics and Astronomy/</w:t>
            </w:r>
          </w:p>
          <w:p w:rsidR="002212C2" w:rsidRPr="000A5431" w:rsidRDefault="002212C2" w:rsidP="00A96381">
            <w:pPr>
              <w:spacing w:after="0" w:line="240" w:lineRule="auto"/>
              <w:ind w:left="120"/>
              <w:rPr>
                <w:rFonts w:cstheme="minorHAnsi"/>
                <w:lang w:val="en-GB"/>
              </w:rPr>
            </w:pPr>
            <w:r w:rsidRPr="000A5431">
              <w:rPr>
                <w:rStyle w:val="1"/>
                <w:rFonts w:asciiTheme="minorHAnsi" w:eastAsiaTheme="minorHAnsi" w:hAnsiTheme="minorHAnsi" w:cstheme="minorHAnsi"/>
                <w:lang w:val="en-GB"/>
              </w:rPr>
              <w:t>01.04.07 - condensed matter physics</w:t>
            </w:r>
          </w:p>
        </w:tc>
        <w:tc>
          <w:tcPr>
            <w:tcW w:w="1985" w:type="dxa"/>
            <w:tcBorders>
              <w:top w:val="single" w:sz="4" w:space="0" w:color="auto"/>
              <w:left w:val="single" w:sz="4" w:space="0" w:color="auto"/>
              <w:bottom w:val="single" w:sz="4" w:space="0" w:color="auto"/>
            </w:tcBorders>
            <w:shd w:val="clear" w:color="auto" w:fill="FFFFFF"/>
          </w:tcPr>
          <w:p w:rsidR="002212C2" w:rsidRPr="000A5431" w:rsidRDefault="002212C2" w:rsidP="002212C2">
            <w:pPr>
              <w:spacing w:after="0" w:line="240" w:lineRule="auto"/>
              <w:ind w:left="120"/>
              <w:rPr>
                <w:rFonts w:cstheme="minorHAnsi"/>
                <w:lang w:val="en-GB"/>
              </w:rPr>
            </w:pPr>
            <w:r w:rsidRPr="000A5431">
              <w:rPr>
                <w:rStyle w:val="1"/>
                <w:rFonts w:asciiTheme="minorHAnsi" w:eastAsiaTheme="minorHAnsi" w:hAnsiTheme="minorHAnsi" w:cstheme="minorHAnsi"/>
                <w:lang w:val="en-GB"/>
              </w:rPr>
              <w:t>30 July 2014</w:t>
            </w:r>
          </w:p>
          <w:p w:rsidR="002212C2" w:rsidRPr="000A5431" w:rsidRDefault="002212C2" w:rsidP="002212C2">
            <w:pPr>
              <w:spacing w:after="0" w:line="240" w:lineRule="auto"/>
              <w:ind w:left="120"/>
              <w:rPr>
                <w:rFonts w:cstheme="minorHAnsi"/>
                <w:lang w:val="en-GB"/>
              </w:rPr>
            </w:pPr>
            <w:r w:rsidRPr="000A5431">
              <w:rPr>
                <w:rStyle w:val="1"/>
                <w:rFonts w:asciiTheme="minorHAnsi" w:eastAsiaTheme="minorHAnsi" w:hAnsiTheme="minorHAnsi" w:cstheme="minorHAnsi"/>
                <w:lang w:val="en-GB"/>
              </w:rPr>
              <w:t>With amendments dated</w:t>
            </w:r>
            <w:r w:rsidRPr="000A5431">
              <w:rPr>
                <w:rFonts w:cstheme="minorHAnsi"/>
                <w:lang w:val="en-GB"/>
              </w:rPr>
              <w:t xml:space="preserve"> </w:t>
            </w:r>
            <w:r w:rsidRPr="000A5431">
              <w:rPr>
                <w:rStyle w:val="1"/>
                <w:rFonts w:asciiTheme="minorHAnsi" w:eastAsiaTheme="minorHAnsi" w:hAnsiTheme="minorHAnsi" w:cstheme="minorHAnsi"/>
                <w:lang w:val="en-GB"/>
              </w:rPr>
              <w:t>30 April 2015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2212C2" w:rsidRPr="000A5431" w:rsidRDefault="002212C2" w:rsidP="002212C2">
            <w:pPr>
              <w:spacing w:after="0" w:line="240" w:lineRule="auto"/>
              <w:ind w:left="120"/>
              <w:rPr>
                <w:rFonts w:cstheme="minorHAnsi"/>
                <w:lang w:val="en-GB"/>
              </w:rPr>
            </w:pPr>
            <w:r w:rsidRPr="000A5431">
              <w:rPr>
                <w:rStyle w:val="1"/>
                <w:rFonts w:asciiTheme="minorHAnsi" w:eastAsiaTheme="minorHAnsi" w:hAnsiTheme="minorHAnsi" w:cstheme="minorHAnsi"/>
                <w:lang w:val="en-GB"/>
              </w:rPr>
              <w:t>867</w:t>
            </w:r>
          </w:p>
          <w:p w:rsidR="002212C2" w:rsidRPr="000A5431" w:rsidRDefault="002212C2" w:rsidP="002212C2">
            <w:pPr>
              <w:spacing w:after="0" w:line="240" w:lineRule="auto"/>
              <w:rPr>
                <w:rFonts w:cstheme="minorHAnsi"/>
                <w:lang w:val="en-GB"/>
              </w:rPr>
            </w:pPr>
            <w:r w:rsidRPr="000A5431">
              <w:rPr>
                <w:rStyle w:val="1"/>
                <w:rFonts w:asciiTheme="minorHAnsi" w:eastAsiaTheme="minorHAnsi" w:hAnsiTheme="minorHAnsi" w:cstheme="minorHAnsi"/>
                <w:lang w:val="en-GB"/>
              </w:rPr>
              <w:t>Amendments</w:t>
            </w:r>
          </w:p>
          <w:p w:rsidR="002212C2" w:rsidRPr="000A5431" w:rsidRDefault="002212C2" w:rsidP="002212C2">
            <w:pPr>
              <w:spacing w:after="0" w:line="240" w:lineRule="auto"/>
              <w:ind w:left="120"/>
              <w:rPr>
                <w:rFonts w:cstheme="minorHAnsi"/>
                <w:lang w:val="en-GB"/>
              </w:rPr>
            </w:pPr>
            <w:r w:rsidRPr="000A5431">
              <w:rPr>
                <w:rStyle w:val="1"/>
                <w:rFonts w:asciiTheme="minorHAnsi" w:eastAsiaTheme="minorHAnsi" w:hAnsiTheme="minorHAnsi" w:cstheme="minorHAnsi"/>
                <w:lang w:val="en-GB"/>
              </w:rPr>
              <w:t>464</w:t>
            </w:r>
          </w:p>
        </w:tc>
      </w:tr>
    </w:tbl>
    <w:p w:rsidR="002212C2" w:rsidRPr="000A5431" w:rsidRDefault="002212C2" w:rsidP="002212C2">
      <w:pPr>
        <w:spacing w:after="0" w:line="240" w:lineRule="auto"/>
        <w:rPr>
          <w:rFonts w:cstheme="minorHAnsi"/>
          <w:lang w:val="en-GB"/>
        </w:rPr>
      </w:pPr>
    </w:p>
    <w:p w:rsidR="002212C2" w:rsidRPr="000A5431" w:rsidRDefault="002212C2" w:rsidP="002212C2">
      <w:pPr>
        <w:spacing w:after="0" w:line="240" w:lineRule="auto"/>
        <w:rPr>
          <w:rFonts w:cstheme="minorHAnsi"/>
          <w:b/>
          <w:bCs/>
          <w:lang w:val="en-GB"/>
        </w:rPr>
      </w:pPr>
      <w:r w:rsidRPr="000A5431">
        <w:rPr>
          <w:rFonts w:cstheme="minorHAnsi"/>
          <w:b/>
          <w:bCs/>
          <w:lang w:val="en-GB"/>
        </w:rPr>
        <w:t>1.1. Objectives of the discipline</w:t>
      </w:r>
    </w:p>
    <w:p w:rsidR="002212C2" w:rsidRPr="000A5431" w:rsidRDefault="002212C2" w:rsidP="002212C2">
      <w:pPr>
        <w:spacing w:after="0" w:line="240" w:lineRule="auto"/>
        <w:ind w:firstLine="708"/>
        <w:jc w:val="both"/>
        <w:rPr>
          <w:rFonts w:cstheme="minorHAnsi"/>
          <w:lang w:val="en-GB"/>
        </w:rPr>
      </w:pPr>
      <w:r w:rsidRPr="000A5431">
        <w:rPr>
          <w:rFonts w:cstheme="minorHAnsi"/>
          <w:lang w:val="en-GB"/>
        </w:rPr>
        <w:t xml:space="preserve">The objective of the Contemporary Issues Facing </w:t>
      </w:r>
      <w:r w:rsidRPr="000A5431">
        <w:rPr>
          <w:rStyle w:val="1"/>
          <w:rFonts w:asciiTheme="minorHAnsi" w:eastAsiaTheme="minorHAnsi" w:hAnsiTheme="minorHAnsi" w:cstheme="minorHAnsi"/>
          <w:lang w:val="en-GB"/>
        </w:rPr>
        <w:t>Condensed Matter Physics</w:t>
      </w:r>
      <w:r w:rsidRPr="000A5431">
        <w:rPr>
          <w:rFonts w:cstheme="minorHAnsi"/>
          <w:lang w:val="en-GB"/>
        </w:rPr>
        <w:t xml:space="preserve"> discipline is to acquire basic professional competences during an in-depth study of the problems and issues facing researchers at the present time in the field of the condensed matter physics.</w:t>
      </w:r>
    </w:p>
    <w:p w:rsidR="002212C2" w:rsidRPr="000A5431" w:rsidRDefault="002212C2" w:rsidP="002212C2">
      <w:pPr>
        <w:spacing w:after="0" w:line="240" w:lineRule="auto"/>
        <w:rPr>
          <w:rFonts w:cstheme="minorHAnsi"/>
          <w:lang w:val="en-GB"/>
        </w:rPr>
      </w:pPr>
    </w:p>
    <w:p w:rsidR="002212C2" w:rsidRPr="000A5431" w:rsidRDefault="002212C2" w:rsidP="002212C2">
      <w:pPr>
        <w:spacing w:after="0" w:line="240" w:lineRule="auto"/>
        <w:rPr>
          <w:rFonts w:cstheme="minorHAnsi"/>
          <w:b/>
          <w:bCs/>
          <w:lang w:val="en-GB"/>
        </w:rPr>
      </w:pPr>
      <w:r w:rsidRPr="000A5431">
        <w:rPr>
          <w:rFonts w:cstheme="minorHAnsi"/>
          <w:b/>
          <w:bCs/>
          <w:lang w:val="en-GB"/>
        </w:rPr>
        <w:t>1.2. The discipline in the structure of the educational activities and the principal educational programme</w:t>
      </w:r>
    </w:p>
    <w:p w:rsidR="002212C2" w:rsidRPr="000A5431" w:rsidRDefault="002212C2" w:rsidP="002212C2">
      <w:pPr>
        <w:spacing w:after="0" w:line="240" w:lineRule="auto"/>
        <w:ind w:firstLine="708"/>
        <w:jc w:val="both"/>
        <w:rPr>
          <w:rFonts w:cstheme="minorHAnsi"/>
          <w:lang w:val="en-GB"/>
        </w:rPr>
      </w:pPr>
      <w:r w:rsidRPr="000A5431">
        <w:rPr>
          <w:rFonts w:cstheme="minorHAnsi"/>
          <w:lang w:val="en-GB"/>
        </w:rPr>
        <w:t xml:space="preserve">The Contemporary Issues Facing </w:t>
      </w:r>
      <w:r w:rsidRPr="000A5431">
        <w:rPr>
          <w:rStyle w:val="1"/>
          <w:rFonts w:asciiTheme="minorHAnsi" w:eastAsiaTheme="minorHAnsi" w:hAnsiTheme="minorHAnsi" w:cstheme="minorHAnsi"/>
          <w:lang w:val="en-GB"/>
        </w:rPr>
        <w:t>Condensed Matter Physics</w:t>
      </w:r>
      <w:r w:rsidRPr="000A5431">
        <w:rPr>
          <w:rFonts w:cstheme="minorHAnsi"/>
          <w:lang w:val="en-GB"/>
        </w:rPr>
        <w:t xml:space="preserve"> discipline refers to Section B.1 of the elective part of the Principal Educational Programme of the postgraduate course and is aimed at preparing for the qualifying examinations for the Ph.D. degree.</w:t>
      </w:r>
    </w:p>
    <w:p w:rsidR="002212C2" w:rsidRPr="000A5431" w:rsidRDefault="002212C2" w:rsidP="002212C2">
      <w:pPr>
        <w:spacing w:after="0" w:line="240" w:lineRule="auto"/>
        <w:ind w:firstLine="708"/>
        <w:jc w:val="both"/>
        <w:rPr>
          <w:rFonts w:cstheme="minorHAnsi"/>
          <w:lang w:val="en-GB"/>
        </w:rPr>
      </w:pPr>
      <w:r w:rsidRPr="000A5431">
        <w:rPr>
          <w:rFonts w:cstheme="minorHAnsi"/>
          <w:lang w:val="en-GB"/>
        </w:rPr>
        <w:t>As a result of mastering the discipline, a student should master the following competences:</w:t>
      </w:r>
    </w:p>
    <w:p w:rsidR="002212C2" w:rsidRPr="000A5431" w:rsidRDefault="002212C2" w:rsidP="002212C2">
      <w:pPr>
        <w:spacing w:after="0" w:line="240" w:lineRule="auto"/>
        <w:rPr>
          <w:rFonts w:cstheme="minorHAnsi"/>
          <w:b/>
          <w:bCs/>
          <w:lang w:val="en-GB"/>
        </w:rPr>
      </w:pPr>
      <w:r w:rsidRPr="000A5431">
        <w:rPr>
          <w:rFonts w:cstheme="minorHAnsi"/>
          <w:b/>
          <w:bCs/>
          <w:lang w:val="en-GB"/>
        </w:rPr>
        <w:t>Universal Competencies:</w:t>
      </w:r>
    </w:p>
    <w:p w:rsidR="002212C2" w:rsidRPr="000A5431" w:rsidRDefault="002212C2" w:rsidP="002212C2">
      <w:pPr>
        <w:spacing w:after="0" w:line="240" w:lineRule="auto"/>
        <w:rPr>
          <w:rFonts w:cstheme="minorHAnsi"/>
          <w:lang w:val="en-GB"/>
        </w:rPr>
      </w:pPr>
      <w:r w:rsidRPr="000A5431">
        <w:rPr>
          <w:rFonts w:cstheme="minorHAnsi"/>
          <w:lang w:val="en-GB"/>
        </w:rPr>
        <w:t>the ability to critically analyse and evaluate current scientific achievements, generate new ideas for solving research and practical problems, also in inter-disciplinary areas (Universal Competence-1);</w:t>
      </w:r>
    </w:p>
    <w:p w:rsidR="002212C2" w:rsidRPr="000A5431" w:rsidRDefault="002212C2" w:rsidP="002212C2">
      <w:pPr>
        <w:spacing w:after="0" w:line="240" w:lineRule="auto"/>
        <w:rPr>
          <w:rFonts w:cstheme="minorHAnsi"/>
          <w:lang w:val="en-GB"/>
        </w:rPr>
      </w:pPr>
      <w:r w:rsidRPr="000A5431">
        <w:rPr>
          <w:rFonts w:cstheme="minorHAnsi"/>
          <w:lang w:val="en-GB"/>
        </w:rPr>
        <w:t>the ability to plan and solve their own professional and personal development problems (Universal Competence-5);</w:t>
      </w:r>
    </w:p>
    <w:p w:rsidR="002212C2" w:rsidRPr="000A5431" w:rsidRDefault="002212C2" w:rsidP="002212C2">
      <w:pPr>
        <w:spacing w:after="0" w:line="240" w:lineRule="auto"/>
        <w:rPr>
          <w:rFonts w:cstheme="minorHAnsi"/>
          <w:b/>
          <w:bCs/>
          <w:lang w:val="en-GB"/>
        </w:rPr>
      </w:pPr>
      <w:r w:rsidRPr="000A5431">
        <w:rPr>
          <w:rFonts w:cstheme="minorHAnsi"/>
          <w:b/>
          <w:bCs/>
          <w:lang w:val="en-GB"/>
        </w:rPr>
        <w:t>Professional Competences:</w:t>
      </w:r>
    </w:p>
    <w:p w:rsidR="002212C2" w:rsidRPr="000A5431" w:rsidRDefault="002212C2" w:rsidP="002212C2">
      <w:pPr>
        <w:spacing w:after="0" w:line="240" w:lineRule="auto"/>
        <w:jc w:val="both"/>
        <w:rPr>
          <w:rFonts w:cstheme="minorHAnsi"/>
          <w:lang w:val="en-GB"/>
        </w:rPr>
      </w:pPr>
      <w:r w:rsidRPr="000A5431">
        <w:rPr>
          <w:rFonts w:cstheme="minorHAnsi"/>
          <w:lang w:val="en-GB"/>
        </w:rPr>
        <w:t>the ability to feel at home in the fundamental sections of physics necessary for solving research problems in areas corresponding to the chosen direction, i.e. theoretical physics, condensed matter physics, physics of magnetic phenomena, thermal physics and theoretical heat engineering (Professional Competence-1);</w:t>
      </w:r>
    </w:p>
    <w:p w:rsidR="002212C2" w:rsidRPr="000A5431" w:rsidRDefault="002212C2" w:rsidP="002212C2">
      <w:pPr>
        <w:spacing w:after="0" w:line="240" w:lineRule="auto"/>
        <w:jc w:val="both"/>
        <w:rPr>
          <w:rFonts w:cstheme="minorHAnsi"/>
          <w:lang w:val="en-GB"/>
        </w:rPr>
      </w:pPr>
      <w:r w:rsidRPr="000A5431">
        <w:rPr>
          <w:rFonts w:cstheme="minorHAnsi"/>
          <w:lang w:val="en-GB"/>
        </w:rPr>
        <w:t>the ability to use the knowledge of contemporary problems of physics, the latest achievements of physics in their research activities (Professional Competence-2);</w:t>
      </w:r>
    </w:p>
    <w:p w:rsidR="00D44638" w:rsidRPr="000A5431" w:rsidRDefault="00D44638" w:rsidP="00D44638">
      <w:pPr>
        <w:spacing w:after="0" w:line="240" w:lineRule="auto"/>
        <w:rPr>
          <w:rFonts w:cstheme="minorHAnsi"/>
          <w:lang w:val="en-GB"/>
        </w:rPr>
      </w:pPr>
    </w:p>
    <w:tbl>
      <w:tblPr>
        <w:tblStyle w:val="a3"/>
        <w:tblW w:w="9572" w:type="dxa"/>
        <w:tblLook w:val="04A0" w:firstRow="1" w:lastRow="0" w:firstColumn="1" w:lastColumn="0" w:noHBand="0" w:noVBand="1"/>
      </w:tblPr>
      <w:tblGrid>
        <w:gridCol w:w="2389"/>
        <w:gridCol w:w="1092"/>
        <w:gridCol w:w="491"/>
        <w:gridCol w:w="564"/>
        <w:gridCol w:w="698"/>
        <w:gridCol w:w="698"/>
        <w:gridCol w:w="984"/>
        <w:gridCol w:w="1306"/>
        <w:gridCol w:w="1350"/>
      </w:tblGrid>
      <w:tr w:rsidR="00D44638" w:rsidRPr="00C7207B" w:rsidTr="00A96381">
        <w:tc>
          <w:tcPr>
            <w:tcW w:w="2389" w:type="dxa"/>
            <w:vMerge w:val="restart"/>
          </w:tcPr>
          <w:p w:rsidR="00D44638" w:rsidRPr="000A5431" w:rsidRDefault="00D44638" w:rsidP="00A96381">
            <w:pPr>
              <w:rPr>
                <w:rFonts w:cstheme="minorHAnsi"/>
                <w:b/>
                <w:bCs/>
                <w:lang w:val="en-GB"/>
              </w:rPr>
            </w:pPr>
            <w:r w:rsidRPr="000A5431">
              <w:rPr>
                <w:rFonts w:cstheme="minorHAnsi"/>
                <w:b/>
                <w:bCs/>
                <w:lang w:val="en-GB"/>
              </w:rPr>
              <w:t>Discipline</w:t>
            </w:r>
          </w:p>
        </w:tc>
        <w:tc>
          <w:tcPr>
            <w:tcW w:w="1092" w:type="dxa"/>
            <w:vMerge w:val="restart"/>
          </w:tcPr>
          <w:p w:rsidR="00D44638" w:rsidRPr="000A5431" w:rsidRDefault="00D44638" w:rsidP="00A96381">
            <w:pPr>
              <w:rPr>
                <w:rFonts w:cstheme="minorHAnsi"/>
                <w:b/>
                <w:bCs/>
                <w:lang w:val="en-GB"/>
              </w:rPr>
            </w:pPr>
            <w:r w:rsidRPr="000A5431">
              <w:rPr>
                <w:rFonts w:cstheme="minorHAnsi"/>
                <w:b/>
                <w:bCs/>
                <w:lang w:val="en-GB"/>
              </w:rPr>
              <w:t>Semester</w:t>
            </w:r>
          </w:p>
        </w:tc>
        <w:tc>
          <w:tcPr>
            <w:tcW w:w="6091" w:type="dxa"/>
            <w:gridSpan w:val="7"/>
          </w:tcPr>
          <w:p w:rsidR="00D44638" w:rsidRPr="000A5431" w:rsidRDefault="00D44638" w:rsidP="00A96381">
            <w:pPr>
              <w:jc w:val="center"/>
              <w:rPr>
                <w:rFonts w:cstheme="minorHAnsi"/>
                <w:b/>
                <w:bCs/>
                <w:lang w:val="en-GB"/>
              </w:rPr>
            </w:pPr>
            <w:r w:rsidRPr="000A5431">
              <w:rPr>
                <w:rFonts w:cstheme="minorHAnsi"/>
                <w:b/>
                <w:bCs/>
                <w:lang w:val="en-GB"/>
              </w:rPr>
              <w:t>Period used to master the discipline</w:t>
            </w:r>
          </w:p>
        </w:tc>
      </w:tr>
      <w:tr w:rsidR="00D44638" w:rsidRPr="000A5431" w:rsidTr="00A96381">
        <w:tc>
          <w:tcPr>
            <w:tcW w:w="2389" w:type="dxa"/>
            <w:vMerge/>
          </w:tcPr>
          <w:p w:rsidR="00D44638" w:rsidRPr="000A5431" w:rsidRDefault="00D44638" w:rsidP="00A96381">
            <w:pPr>
              <w:rPr>
                <w:rFonts w:cstheme="minorHAnsi"/>
                <w:b/>
                <w:bCs/>
                <w:lang w:val="en-GB"/>
              </w:rPr>
            </w:pPr>
          </w:p>
        </w:tc>
        <w:tc>
          <w:tcPr>
            <w:tcW w:w="1092" w:type="dxa"/>
            <w:vMerge/>
          </w:tcPr>
          <w:p w:rsidR="00D44638" w:rsidRPr="000A5431" w:rsidRDefault="00D44638" w:rsidP="00A96381">
            <w:pPr>
              <w:rPr>
                <w:rFonts w:cstheme="minorHAnsi"/>
                <w:b/>
                <w:bCs/>
                <w:lang w:val="en-GB"/>
              </w:rPr>
            </w:pPr>
          </w:p>
        </w:tc>
        <w:tc>
          <w:tcPr>
            <w:tcW w:w="2451" w:type="dxa"/>
            <w:gridSpan w:val="4"/>
          </w:tcPr>
          <w:p w:rsidR="00D44638" w:rsidRPr="000A5431" w:rsidRDefault="00D44638" w:rsidP="00A96381">
            <w:pPr>
              <w:rPr>
                <w:rFonts w:cstheme="minorHAnsi"/>
                <w:b/>
                <w:bCs/>
                <w:lang w:val="en-GB"/>
              </w:rPr>
            </w:pPr>
            <w:r w:rsidRPr="000A5431">
              <w:rPr>
                <w:rFonts w:cstheme="minorHAnsi"/>
                <w:b/>
                <w:bCs/>
                <w:lang w:val="en-GB"/>
              </w:rPr>
              <w:t>In-class learning</w:t>
            </w:r>
          </w:p>
        </w:tc>
        <w:tc>
          <w:tcPr>
            <w:tcW w:w="984" w:type="dxa"/>
            <w:vMerge w:val="restart"/>
          </w:tcPr>
          <w:p w:rsidR="00D44638" w:rsidRPr="000A5431" w:rsidRDefault="00D44638" w:rsidP="00A96381">
            <w:pPr>
              <w:rPr>
                <w:rFonts w:cstheme="minorHAnsi"/>
                <w:b/>
                <w:bCs/>
                <w:lang w:val="en-GB"/>
              </w:rPr>
            </w:pPr>
            <w:r w:rsidRPr="000A5431">
              <w:rPr>
                <w:rFonts w:cstheme="minorHAnsi"/>
                <w:b/>
                <w:bCs/>
                <w:lang w:val="en-GB"/>
              </w:rPr>
              <w:t>Self-guided work</w:t>
            </w:r>
          </w:p>
        </w:tc>
        <w:tc>
          <w:tcPr>
            <w:tcW w:w="1306" w:type="dxa"/>
            <w:vMerge w:val="restart"/>
          </w:tcPr>
          <w:p w:rsidR="00D44638" w:rsidRPr="000A5431" w:rsidRDefault="00D44638" w:rsidP="00A96381">
            <w:pPr>
              <w:rPr>
                <w:rFonts w:cstheme="minorHAnsi"/>
                <w:b/>
                <w:bCs/>
                <w:lang w:val="en-GB"/>
              </w:rPr>
            </w:pPr>
            <w:r w:rsidRPr="000A5431">
              <w:rPr>
                <w:rFonts w:cstheme="minorHAnsi"/>
                <w:b/>
                <w:bCs/>
                <w:lang w:val="en-GB"/>
              </w:rPr>
              <w:t>Discipline attestation (test, exam)</w:t>
            </w:r>
          </w:p>
        </w:tc>
        <w:tc>
          <w:tcPr>
            <w:tcW w:w="1350" w:type="dxa"/>
            <w:vMerge w:val="restart"/>
          </w:tcPr>
          <w:p w:rsidR="00D44638" w:rsidRPr="000A5431" w:rsidRDefault="00D44638" w:rsidP="00A96381">
            <w:pPr>
              <w:rPr>
                <w:rFonts w:cstheme="minorHAnsi"/>
                <w:b/>
                <w:bCs/>
                <w:lang w:val="en-GB"/>
              </w:rPr>
            </w:pPr>
            <w:r w:rsidRPr="000A5431">
              <w:rPr>
                <w:rFonts w:cstheme="minorHAnsi"/>
                <w:b/>
                <w:bCs/>
                <w:lang w:val="en-GB"/>
              </w:rPr>
              <w:t>Hour/credit, total</w:t>
            </w:r>
          </w:p>
        </w:tc>
      </w:tr>
      <w:tr w:rsidR="00D44638" w:rsidRPr="000A5431" w:rsidTr="00A96381">
        <w:trPr>
          <w:cantSplit/>
          <w:trHeight w:val="1134"/>
        </w:trPr>
        <w:tc>
          <w:tcPr>
            <w:tcW w:w="2389" w:type="dxa"/>
            <w:vMerge/>
          </w:tcPr>
          <w:p w:rsidR="00D44638" w:rsidRPr="000A5431" w:rsidRDefault="00D44638" w:rsidP="00A96381">
            <w:pPr>
              <w:rPr>
                <w:rFonts w:cstheme="minorHAnsi"/>
                <w:lang w:val="en-GB"/>
              </w:rPr>
            </w:pPr>
          </w:p>
        </w:tc>
        <w:tc>
          <w:tcPr>
            <w:tcW w:w="1092" w:type="dxa"/>
            <w:vMerge/>
          </w:tcPr>
          <w:p w:rsidR="00D44638" w:rsidRPr="000A5431" w:rsidRDefault="00D44638" w:rsidP="00A96381">
            <w:pPr>
              <w:rPr>
                <w:rFonts w:cstheme="minorHAnsi"/>
                <w:lang w:val="en-GB"/>
              </w:rPr>
            </w:pPr>
          </w:p>
        </w:tc>
        <w:tc>
          <w:tcPr>
            <w:tcW w:w="491" w:type="dxa"/>
            <w:textDirection w:val="btLr"/>
          </w:tcPr>
          <w:p w:rsidR="00D44638" w:rsidRPr="000A5431" w:rsidRDefault="00D44638" w:rsidP="00A96381">
            <w:pPr>
              <w:ind w:left="113" w:right="113"/>
              <w:rPr>
                <w:rFonts w:cstheme="minorHAnsi"/>
                <w:b/>
                <w:bCs/>
                <w:lang w:val="en-GB"/>
              </w:rPr>
            </w:pPr>
            <w:r w:rsidRPr="000A5431">
              <w:rPr>
                <w:rFonts w:cstheme="minorHAnsi"/>
                <w:b/>
                <w:bCs/>
                <w:lang w:val="en-GB"/>
              </w:rPr>
              <w:t>Total</w:t>
            </w:r>
          </w:p>
        </w:tc>
        <w:tc>
          <w:tcPr>
            <w:tcW w:w="564" w:type="dxa"/>
            <w:textDirection w:val="btLr"/>
          </w:tcPr>
          <w:p w:rsidR="00D44638" w:rsidRPr="000A5431" w:rsidRDefault="00D44638" w:rsidP="00A96381">
            <w:pPr>
              <w:ind w:left="113" w:right="113"/>
              <w:rPr>
                <w:rFonts w:cstheme="minorHAnsi"/>
                <w:b/>
                <w:bCs/>
                <w:lang w:val="en-GB"/>
              </w:rPr>
            </w:pPr>
            <w:r w:rsidRPr="000A5431">
              <w:rPr>
                <w:rFonts w:cstheme="minorHAnsi"/>
                <w:b/>
                <w:bCs/>
                <w:lang w:val="en-GB"/>
              </w:rPr>
              <w:t>Lectures</w:t>
            </w:r>
          </w:p>
        </w:tc>
        <w:tc>
          <w:tcPr>
            <w:tcW w:w="698" w:type="dxa"/>
            <w:textDirection w:val="btLr"/>
          </w:tcPr>
          <w:p w:rsidR="00D44638" w:rsidRPr="000A5431" w:rsidRDefault="00D44638" w:rsidP="00A96381">
            <w:pPr>
              <w:ind w:left="113" w:right="113"/>
              <w:rPr>
                <w:rFonts w:cstheme="minorHAnsi"/>
                <w:b/>
                <w:bCs/>
                <w:lang w:val="en-GB"/>
              </w:rPr>
            </w:pPr>
            <w:r w:rsidRPr="000A5431">
              <w:rPr>
                <w:rFonts w:cstheme="minorHAnsi"/>
                <w:b/>
                <w:bCs/>
                <w:lang w:val="en-GB"/>
              </w:rPr>
              <w:t>Practical exercises</w:t>
            </w:r>
          </w:p>
        </w:tc>
        <w:tc>
          <w:tcPr>
            <w:tcW w:w="698" w:type="dxa"/>
            <w:textDirection w:val="btLr"/>
          </w:tcPr>
          <w:p w:rsidR="00D44638" w:rsidRPr="000A5431" w:rsidRDefault="00D44638" w:rsidP="00A96381">
            <w:pPr>
              <w:ind w:left="113" w:right="113"/>
              <w:rPr>
                <w:rFonts w:cstheme="minorHAnsi"/>
                <w:b/>
                <w:bCs/>
                <w:lang w:val="en-GB"/>
              </w:rPr>
            </w:pPr>
            <w:r w:rsidRPr="000A5431">
              <w:rPr>
                <w:rFonts w:cstheme="minorHAnsi"/>
                <w:b/>
                <w:bCs/>
                <w:lang w:val="en-GB"/>
              </w:rPr>
              <w:t>Laboratory work</w:t>
            </w:r>
          </w:p>
        </w:tc>
        <w:tc>
          <w:tcPr>
            <w:tcW w:w="984" w:type="dxa"/>
            <w:vMerge/>
          </w:tcPr>
          <w:p w:rsidR="00D44638" w:rsidRPr="000A5431" w:rsidRDefault="00D44638" w:rsidP="00A96381">
            <w:pPr>
              <w:rPr>
                <w:rFonts w:cstheme="minorHAnsi"/>
                <w:lang w:val="en-GB"/>
              </w:rPr>
            </w:pPr>
          </w:p>
        </w:tc>
        <w:tc>
          <w:tcPr>
            <w:tcW w:w="1306" w:type="dxa"/>
            <w:vMerge/>
          </w:tcPr>
          <w:p w:rsidR="00D44638" w:rsidRPr="000A5431" w:rsidRDefault="00D44638" w:rsidP="00A96381">
            <w:pPr>
              <w:rPr>
                <w:rFonts w:cstheme="minorHAnsi"/>
                <w:lang w:val="en-GB"/>
              </w:rPr>
            </w:pPr>
          </w:p>
        </w:tc>
        <w:tc>
          <w:tcPr>
            <w:tcW w:w="1350" w:type="dxa"/>
            <w:vMerge/>
          </w:tcPr>
          <w:p w:rsidR="00D44638" w:rsidRPr="000A5431" w:rsidRDefault="00D44638" w:rsidP="00A96381">
            <w:pPr>
              <w:rPr>
                <w:rFonts w:cstheme="minorHAnsi"/>
                <w:lang w:val="en-GB"/>
              </w:rPr>
            </w:pPr>
          </w:p>
        </w:tc>
      </w:tr>
      <w:tr w:rsidR="00D44638" w:rsidRPr="000A5431" w:rsidTr="00A96381">
        <w:tc>
          <w:tcPr>
            <w:tcW w:w="2389" w:type="dxa"/>
          </w:tcPr>
          <w:p w:rsidR="00D44638" w:rsidRPr="000A5431" w:rsidRDefault="00D44638" w:rsidP="00A96381">
            <w:pPr>
              <w:rPr>
                <w:rFonts w:cstheme="minorHAnsi"/>
                <w:lang w:val="en-GB"/>
              </w:rPr>
            </w:pPr>
            <w:r w:rsidRPr="000A5431">
              <w:rPr>
                <w:rFonts w:cstheme="minorHAnsi"/>
                <w:lang w:val="en-GB"/>
              </w:rPr>
              <w:t xml:space="preserve">Contemporary Issues Facing </w:t>
            </w:r>
            <w:r w:rsidRPr="000A5431">
              <w:rPr>
                <w:rStyle w:val="1"/>
                <w:rFonts w:asciiTheme="minorHAnsi" w:eastAsiaTheme="minorHAnsi" w:hAnsiTheme="minorHAnsi" w:cstheme="minorHAnsi"/>
                <w:lang w:val="en-GB"/>
              </w:rPr>
              <w:t>Condensed Matter Physics</w:t>
            </w:r>
          </w:p>
        </w:tc>
        <w:tc>
          <w:tcPr>
            <w:tcW w:w="1092" w:type="dxa"/>
          </w:tcPr>
          <w:p w:rsidR="00D44638" w:rsidRPr="000A5431" w:rsidRDefault="00D44638" w:rsidP="00A96381">
            <w:pPr>
              <w:jc w:val="center"/>
              <w:rPr>
                <w:rFonts w:cstheme="minorHAnsi"/>
                <w:lang w:val="en-GB"/>
              </w:rPr>
            </w:pPr>
            <w:r w:rsidRPr="000A5431">
              <w:rPr>
                <w:rFonts w:cstheme="minorHAnsi"/>
                <w:lang w:val="en-GB"/>
              </w:rPr>
              <w:t>5</w:t>
            </w:r>
          </w:p>
        </w:tc>
        <w:tc>
          <w:tcPr>
            <w:tcW w:w="491" w:type="dxa"/>
          </w:tcPr>
          <w:p w:rsidR="00D44638" w:rsidRPr="000A5431" w:rsidRDefault="00D44638" w:rsidP="00A96381">
            <w:pPr>
              <w:jc w:val="center"/>
              <w:rPr>
                <w:rFonts w:cstheme="minorHAnsi"/>
                <w:lang w:val="en-GB"/>
              </w:rPr>
            </w:pPr>
            <w:r w:rsidRPr="000A5431">
              <w:rPr>
                <w:rFonts w:cstheme="minorHAnsi"/>
                <w:lang w:val="en-GB"/>
              </w:rPr>
              <w:t>4</w:t>
            </w:r>
          </w:p>
        </w:tc>
        <w:tc>
          <w:tcPr>
            <w:tcW w:w="564" w:type="dxa"/>
          </w:tcPr>
          <w:p w:rsidR="00D44638" w:rsidRPr="000A5431" w:rsidRDefault="00D44638" w:rsidP="00A96381">
            <w:pPr>
              <w:jc w:val="center"/>
              <w:rPr>
                <w:rFonts w:cstheme="minorHAnsi"/>
                <w:lang w:val="en-GB"/>
              </w:rPr>
            </w:pPr>
            <w:r w:rsidRPr="000A5431">
              <w:rPr>
                <w:rFonts w:cstheme="minorHAnsi"/>
                <w:lang w:val="en-GB"/>
              </w:rPr>
              <w:t>4</w:t>
            </w:r>
          </w:p>
        </w:tc>
        <w:tc>
          <w:tcPr>
            <w:tcW w:w="698" w:type="dxa"/>
          </w:tcPr>
          <w:p w:rsidR="00D44638" w:rsidRPr="000A5431" w:rsidRDefault="00D44638" w:rsidP="00A96381">
            <w:pPr>
              <w:jc w:val="center"/>
              <w:rPr>
                <w:rFonts w:cstheme="minorHAnsi"/>
                <w:lang w:val="en-GB"/>
              </w:rPr>
            </w:pPr>
          </w:p>
        </w:tc>
        <w:tc>
          <w:tcPr>
            <w:tcW w:w="698" w:type="dxa"/>
          </w:tcPr>
          <w:p w:rsidR="00D44638" w:rsidRPr="000A5431" w:rsidRDefault="00D44638" w:rsidP="00A96381">
            <w:pPr>
              <w:jc w:val="center"/>
              <w:rPr>
                <w:rFonts w:cstheme="minorHAnsi"/>
                <w:lang w:val="en-GB"/>
              </w:rPr>
            </w:pPr>
          </w:p>
        </w:tc>
        <w:tc>
          <w:tcPr>
            <w:tcW w:w="984" w:type="dxa"/>
          </w:tcPr>
          <w:p w:rsidR="00D44638" w:rsidRPr="000A5431" w:rsidRDefault="00D44638" w:rsidP="00A96381">
            <w:pPr>
              <w:jc w:val="center"/>
              <w:rPr>
                <w:rFonts w:cstheme="minorHAnsi"/>
                <w:lang w:val="en-GB"/>
              </w:rPr>
            </w:pPr>
            <w:r w:rsidRPr="000A5431">
              <w:rPr>
                <w:rFonts w:cstheme="minorHAnsi"/>
                <w:lang w:val="en-GB"/>
              </w:rPr>
              <w:t>104</w:t>
            </w:r>
          </w:p>
        </w:tc>
        <w:tc>
          <w:tcPr>
            <w:tcW w:w="1306" w:type="dxa"/>
          </w:tcPr>
          <w:p w:rsidR="00D44638" w:rsidRPr="000A5431" w:rsidRDefault="00D44638" w:rsidP="00D44638">
            <w:pPr>
              <w:jc w:val="center"/>
              <w:rPr>
                <w:rFonts w:cstheme="minorHAnsi"/>
                <w:lang w:val="en-GB"/>
              </w:rPr>
            </w:pPr>
            <w:r w:rsidRPr="000A5431">
              <w:rPr>
                <w:rFonts w:cstheme="minorHAnsi"/>
                <w:lang w:val="en-GB"/>
              </w:rPr>
              <w:t>Test, semester 5</w:t>
            </w:r>
          </w:p>
        </w:tc>
        <w:tc>
          <w:tcPr>
            <w:tcW w:w="1350" w:type="dxa"/>
          </w:tcPr>
          <w:p w:rsidR="00D44638" w:rsidRPr="000A5431" w:rsidRDefault="00D44638" w:rsidP="00A96381">
            <w:pPr>
              <w:jc w:val="center"/>
              <w:rPr>
                <w:rFonts w:cstheme="minorHAnsi"/>
                <w:lang w:val="en-GB"/>
              </w:rPr>
            </w:pPr>
            <w:r w:rsidRPr="000A5431">
              <w:rPr>
                <w:rFonts w:cstheme="minorHAnsi"/>
                <w:lang w:val="en-GB"/>
              </w:rPr>
              <w:t>108/3</w:t>
            </w:r>
          </w:p>
        </w:tc>
      </w:tr>
      <w:tr w:rsidR="00D44638" w:rsidRPr="000A5431" w:rsidTr="00A96381">
        <w:tc>
          <w:tcPr>
            <w:tcW w:w="3481" w:type="dxa"/>
            <w:gridSpan w:val="2"/>
          </w:tcPr>
          <w:p w:rsidR="00D44638" w:rsidRPr="000A5431" w:rsidRDefault="00D44638" w:rsidP="00A96381">
            <w:pPr>
              <w:rPr>
                <w:rFonts w:cstheme="minorHAnsi"/>
                <w:b/>
                <w:bCs/>
                <w:lang w:val="en-GB"/>
              </w:rPr>
            </w:pPr>
            <w:r w:rsidRPr="000A5431">
              <w:rPr>
                <w:rFonts w:cstheme="minorHAnsi"/>
                <w:b/>
                <w:bCs/>
                <w:lang w:val="en-GB"/>
              </w:rPr>
              <w:t>Period of mastering, total</w:t>
            </w:r>
          </w:p>
        </w:tc>
        <w:tc>
          <w:tcPr>
            <w:tcW w:w="491" w:type="dxa"/>
          </w:tcPr>
          <w:p w:rsidR="00D44638" w:rsidRPr="000A5431" w:rsidRDefault="00D44638" w:rsidP="00A96381">
            <w:pPr>
              <w:jc w:val="center"/>
              <w:rPr>
                <w:rFonts w:cstheme="minorHAnsi"/>
                <w:b/>
                <w:bCs/>
                <w:lang w:val="en-GB"/>
              </w:rPr>
            </w:pPr>
            <w:r w:rsidRPr="000A5431">
              <w:rPr>
                <w:rFonts w:cstheme="minorHAnsi"/>
                <w:b/>
                <w:bCs/>
                <w:lang w:val="en-GB"/>
              </w:rPr>
              <w:t>4</w:t>
            </w:r>
          </w:p>
        </w:tc>
        <w:tc>
          <w:tcPr>
            <w:tcW w:w="564" w:type="dxa"/>
          </w:tcPr>
          <w:p w:rsidR="00D44638" w:rsidRPr="000A5431" w:rsidRDefault="00D44638" w:rsidP="00A96381">
            <w:pPr>
              <w:jc w:val="center"/>
              <w:rPr>
                <w:rFonts w:cstheme="minorHAnsi"/>
                <w:b/>
                <w:bCs/>
                <w:lang w:val="en-GB"/>
              </w:rPr>
            </w:pPr>
            <w:r w:rsidRPr="000A5431">
              <w:rPr>
                <w:rFonts w:cstheme="minorHAnsi"/>
                <w:b/>
                <w:bCs/>
                <w:lang w:val="en-GB"/>
              </w:rPr>
              <w:t>4</w:t>
            </w:r>
          </w:p>
        </w:tc>
        <w:tc>
          <w:tcPr>
            <w:tcW w:w="698" w:type="dxa"/>
          </w:tcPr>
          <w:p w:rsidR="00D44638" w:rsidRPr="000A5431" w:rsidRDefault="00D44638" w:rsidP="00A96381">
            <w:pPr>
              <w:jc w:val="center"/>
              <w:rPr>
                <w:rFonts w:cstheme="minorHAnsi"/>
                <w:b/>
                <w:bCs/>
                <w:lang w:val="en-GB"/>
              </w:rPr>
            </w:pPr>
          </w:p>
        </w:tc>
        <w:tc>
          <w:tcPr>
            <w:tcW w:w="698" w:type="dxa"/>
          </w:tcPr>
          <w:p w:rsidR="00D44638" w:rsidRPr="000A5431" w:rsidRDefault="00D44638" w:rsidP="00A96381">
            <w:pPr>
              <w:jc w:val="center"/>
              <w:rPr>
                <w:rFonts w:cstheme="minorHAnsi"/>
                <w:b/>
                <w:bCs/>
                <w:lang w:val="en-GB"/>
              </w:rPr>
            </w:pPr>
          </w:p>
        </w:tc>
        <w:tc>
          <w:tcPr>
            <w:tcW w:w="984" w:type="dxa"/>
          </w:tcPr>
          <w:p w:rsidR="00D44638" w:rsidRPr="000A5431" w:rsidRDefault="00D44638" w:rsidP="00A96381">
            <w:pPr>
              <w:jc w:val="center"/>
              <w:rPr>
                <w:rFonts w:cstheme="minorHAnsi"/>
                <w:b/>
                <w:bCs/>
                <w:lang w:val="en-GB"/>
              </w:rPr>
            </w:pPr>
            <w:r w:rsidRPr="000A5431">
              <w:rPr>
                <w:rFonts w:cstheme="minorHAnsi"/>
                <w:b/>
                <w:bCs/>
                <w:lang w:val="en-GB"/>
              </w:rPr>
              <w:t>104</w:t>
            </w:r>
          </w:p>
        </w:tc>
        <w:tc>
          <w:tcPr>
            <w:tcW w:w="1306" w:type="dxa"/>
          </w:tcPr>
          <w:p w:rsidR="00D44638" w:rsidRPr="000A5431" w:rsidRDefault="00D44638" w:rsidP="00A96381">
            <w:pPr>
              <w:jc w:val="center"/>
              <w:rPr>
                <w:rFonts w:cstheme="minorHAnsi"/>
                <w:b/>
                <w:bCs/>
                <w:lang w:val="en-GB"/>
              </w:rPr>
            </w:pPr>
          </w:p>
        </w:tc>
        <w:tc>
          <w:tcPr>
            <w:tcW w:w="1350" w:type="dxa"/>
          </w:tcPr>
          <w:p w:rsidR="00D44638" w:rsidRPr="000A5431" w:rsidRDefault="00D44638" w:rsidP="00A96381">
            <w:pPr>
              <w:jc w:val="center"/>
              <w:rPr>
                <w:rFonts w:cstheme="minorHAnsi"/>
                <w:b/>
                <w:bCs/>
                <w:lang w:val="en-GB"/>
              </w:rPr>
            </w:pPr>
            <w:r w:rsidRPr="000A5431">
              <w:rPr>
                <w:rFonts w:cstheme="minorHAnsi"/>
                <w:b/>
                <w:bCs/>
                <w:lang w:val="en-GB"/>
              </w:rPr>
              <w:t>108/3</w:t>
            </w:r>
          </w:p>
        </w:tc>
      </w:tr>
    </w:tbl>
    <w:p w:rsidR="00D44638" w:rsidRPr="000A5431" w:rsidRDefault="00D44638" w:rsidP="00D44638">
      <w:pPr>
        <w:spacing w:after="0" w:line="240" w:lineRule="auto"/>
        <w:rPr>
          <w:rFonts w:cstheme="minorHAnsi"/>
          <w:lang w:val="en-GB"/>
        </w:rPr>
      </w:pPr>
    </w:p>
    <w:p w:rsidR="00D44638" w:rsidRPr="000A5431" w:rsidRDefault="00D44638" w:rsidP="00D44638">
      <w:pPr>
        <w:spacing w:after="0" w:line="240" w:lineRule="auto"/>
        <w:jc w:val="center"/>
        <w:rPr>
          <w:rFonts w:cstheme="minorHAnsi"/>
          <w:b/>
          <w:bCs/>
          <w:lang w:val="en-GB"/>
        </w:rPr>
      </w:pPr>
      <w:r w:rsidRPr="000A5431">
        <w:rPr>
          <w:rFonts w:cstheme="minorHAnsi"/>
          <w:b/>
          <w:bCs/>
          <w:lang w:val="en-GB"/>
        </w:rPr>
        <w:t>3. CONTENTS OF THE DISCIPLINE</w:t>
      </w:r>
    </w:p>
    <w:p w:rsidR="00D44638" w:rsidRPr="000A5431" w:rsidRDefault="00D44638" w:rsidP="00D44638">
      <w:pPr>
        <w:spacing w:after="0" w:line="240" w:lineRule="auto"/>
        <w:jc w:val="center"/>
        <w:rPr>
          <w:rFonts w:cstheme="minorHAnsi"/>
          <w:b/>
          <w:bCs/>
          <w:lang w:val="en-GB"/>
        </w:rPr>
      </w:pPr>
      <w:r w:rsidRPr="000A5431">
        <w:rPr>
          <w:rFonts w:cstheme="minorHAnsi"/>
          <w:b/>
          <w:bCs/>
          <w:lang w:val="en-GB"/>
        </w:rPr>
        <w:t>3.1 Scope and content of the discipline</w:t>
      </w:r>
    </w:p>
    <w:p w:rsidR="00D44638" w:rsidRPr="000A5431" w:rsidRDefault="00D44638" w:rsidP="00D44638">
      <w:pPr>
        <w:spacing w:after="0" w:line="240" w:lineRule="auto"/>
        <w:rPr>
          <w:rFonts w:cstheme="minorHAnsi"/>
          <w:lang w:val="en-GB"/>
        </w:rPr>
      </w:pPr>
    </w:p>
    <w:tbl>
      <w:tblPr>
        <w:tblStyle w:val="a3"/>
        <w:tblW w:w="9209" w:type="dxa"/>
        <w:tblLook w:val="04A0" w:firstRow="1" w:lastRow="0" w:firstColumn="1" w:lastColumn="0" w:noHBand="0" w:noVBand="1"/>
      </w:tblPr>
      <w:tblGrid>
        <w:gridCol w:w="554"/>
        <w:gridCol w:w="6187"/>
        <w:gridCol w:w="1224"/>
        <w:gridCol w:w="1244"/>
      </w:tblGrid>
      <w:tr w:rsidR="00D44638" w:rsidRPr="000A5431" w:rsidTr="00A96381">
        <w:tc>
          <w:tcPr>
            <w:tcW w:w="554" w:type="dxa"/>
            <w:vMerge w:val="restart"/>
          </w:tcPr>
          <w:p w:rsidR="00D44638" w:rsidRPr="000A5431" w:rsidRDefault="00D44638" w:rsidP="00A96381">
            <w:pPr>
              <w:rPr>
                <w:rFonts w:cstheme="minorHAnsi"/>
                <w:b/>
                <w:bCs/>
                <w:lang w:val="en-GB"/>
              </w:rPr>
            </w:pPr>
            <w:r w:rsidRPr="000A5431">
              <w:rPr>
                <w:rFonts w:cstheme="minorHAnsi"/>
                <w:b/>
                <w:bCs/>
                <w:lang w:val="en-GB"/>
              </w:rPr>
              <w:t>No</w:t>
            </w:r>
          </w:p>
        </w:tc>
        <w:tc>
          <w:tcPr>
            <w:tcW w:w="6187" w:type="dxa"/>
            <w:vMerge w:val="restart"/>
          </w:tcPr>
          <w:p w:rsidR="00D44638" w:rsidRPr="000A5431" w:rsidRDefault="00D44638" w:rsidP="00A96381">
            <w:pPr>
              <w:jc w:val="center"/>
              <w:rPr>
                <w:rFonts w:cstheme="minorHAnsi"/>
                <w:b/>
                <w:bCs/>
                <w:lang w:val="en-GB"/>
              </w:rPr>
            </w:pPr>
            <w:r w:rsidRPr="000A5431">
              <w:rPr>
                <w:rFonts w:cstheme="minorHAnsi"/>
                <w:b/>
                <w:bCs/>
                <w:lang w:val="en-GB"/>
              </w:rPr>
              <w:t>Subject, section</w:t>
            </w:r>
          </w:p>
        </w:tc>
        <w:tc>
          <w:tcPr>
            <w:tcW w:w="2468" w:type="dxa"/>
            <w:gridSpan w:val="2"/>
          </w:tcPr>
          <w:p w:rsidR="00D44638" w:rsidRPr="000A5431" w:rsidRDefault="00D44638" w:rsidP="00A96381">
            <w:pPr>
              <w:jc w:val="center"/>
              <w:rPr>
                <w:rFonts w:cstheme="minorHAnsi"/>
                <w:b/>
                <w:bCs/>
                <w:lang w:val="en-GB"/>
              </w:rPr>
            </w:pPr>
            <w:r w:rsidRPr="000A5431">
              <w:rPr>
                <w:rFonts w:cstheme="minorHAnsi"/>
                <w:b/>
                <w:bCs/>
                <w:lang w:val="en-GB"/>
              </w:rPr>
              <w:t>Work input</w:t>
            </w:r>
          </w:p>
        </w:tc>
      </w:tr>
      <w:tr w:rsidR="00D44638" w:rsidRPr="000A5431" w:rsidTr="00A96381">
        <w:tc>
          <w:tcPr>
            <w:tcW w:w="554" w:type="dxa"/>
            <w:vMerge/>
          </w:tcPr>
          <w:p w:rsidR="00D44638" w:rsidRPr="000A5431" w:rsidRDefault="00D44638" w:rsidP="00A96381">
            <w:pPr>
              <w:rPr>
                <w:rFonts w:cstheme="minorHAnsi"/>
                <w:b/>
                <w:bCs/>
                <w:lang w:val="en-GB"/>
              </w:rPr>
            </w:pPr>
          </w:p>
        </w:tc>
        <w:tc>
          <w:tcPr>
            <w:tcW w:w="6187" w:type="dxa"/>
            <w:vMerge/>
          </w:tcPr>
          <w:p w:rsidR="00D44638" w:rsidRPr="000A5431" w:rsidRDefault="00D44638" w:rsidP="00A96381">
            <w:pPr>
              <w:rPr>
                <w:rFonts w:cstheme="minorHAnsi"/>
                <w:b/>
                <w:bCs/>
                <w:lang w:val="en-GB"/>
              </w:rPr>
            </w:pPr>
          </w:p>
        </w:tc>
        <w:tc>
          <w:tcPr>
            <w:tcW w:w="1224" w:type="dxa"/>
          </w:tcPr>
          <w:p w:rsidR="00D44638" w:rsidRPr="000A5431" w:rsidRDefault="00D44638" w:rsidP="00A96381">
            <w:pPr>
              <w:jc w:val="center"/>
              <w:rPr>
                <w:rFonts w:cstheme="minorHAnsi"/>
                <w:b/>
                <w:bCs/>
                <w:lang w:val="en-GB"/>
              </w:rPr>
            </w:pPr>
            <w:r w:rsidRPr="000A5431">
              <w:rPr>
                <w:rFonts w:cstheme="minorHAnsi"/>
                <w:b/>
                <w:bCs/>
                <w:lang w:val="en-GB"/>
              </w:rPr>
              <w:t>Hours</w:t>
            </w:r>
          </w:p>
        </w:tc>
        <w:tc>
          <w:tcPr>
            <w:tcW w:w="1244" w:type="dxa"/>
          </w:tcPr>
          <w:p w:rsidR="00D44638" w:rsidRPr="000A5431" w:rsidRDefault="00D44638" w:rsidP="00A96381">
            <w:pPr>
              <w:jc w:val="center"/>
              <w:rPr>
                <w:rFonts w:cstheme="minorHAnsi"/>
                <w:b/>
                <w:bCs/>
                <w:lang w:val="en-GB"/>
              </w:rPr>
            </w:pPr>
            <w:r w:rsidRPr="000A5431">
              <w:rPr>
                <w:rFonts w:cstheme="minorHAnsi"/>
                <w:b/>
                <w:bCs/>
                <w:lang w:val="en-GB"/>
              </w:rPr>
              <w:t>Credits</w:t>
            </w:r>
          </w:p>
        </w:tc>
      </w:tr>
      <w:tr w:rsidR="00D44638" w:rsidRPr="000A5431" w:rsidTr="00A96381">
        <w:tc>
          <w:tcPr>
            <w:tcW w:w="554" w:type="dxa"/>
          </w:tcPr>
          <w:p w:rsidR="00D44638" w:rsidRPr="000A5431" w:rsidRDefault="00D44638" w:rsidP="00D44638">
            <w:pPr>
              <w:jc w:val="center"/>
              <w:rPr>
                <w:rFonts w:cstheme="minorHAnsi"/>
                <w:lang w:val="en-GB"/>
              </w:rPr>
            </w:pPr>
            <w:r w:rsidRPr="000A5431">
              <w:rPr>
                <w:rFonts w:cstheme="minorHAnsi"/>
                <w:lang w:val="en-GB"/>
              </w:rPr>
              <w:t>1</w:t>
            </w:r>
          </w:p>
        </w:tc>
        <w:tc>
          <w:tcPr>
            <w:tcW w:w="6187" w:type="dxa"/>
          </w:tcPr>
          <w:p w:rsidR="00D44638" w:rsidRPr="000A5431" w:rsidRDefault="00D44638" w:rsidP="00A96381">
            <w:pPr>
              <w:rPr>
                <w:rFonts w:cstheme="minorHAnsi"/>
                <w:lang w:val="en-GB"/>
              </w:rPr>
            </w:pPr>
            <w:r w:rsidRPr="000A5431">
              <w:rPr>
                <w:rFonts w:cstheme="minorHAnsi"/>
                <w:lang w:val="en-GB"/>
              </w:rPr>
              <w:t>Section 1. Electrical, thermal, optical and magnetic properties of condensed systems</w:t>
            </w:r>
          </w:p>
        </w:tc>
        <w:tc>
          <w:tcPr>
            <w:tcW w:w="1224" w:type="dxa"/>
          </w:tcPr>
          <w:p w:rsidR="00D44638" w:rsidRPr="000A5431" w:rsidRDefault="00D44638" w:rsidP="00A96381">
            <w:pPr>
              <w:jc w:val="center"/>
              <w:rPr>
                <w:rFonts w:cstheme="minorHAnsi"/>
                <w:lang w:val="en-GB"/>
              </w:rPr>
            </w:pPr>
            <w:r w:rsidRPr="000A5431">
              <w:rPr>
                <w:rFonts w:cstheme="minorHAnsi"/>
                <w:lang w:val="en-GB"/>
              </w:rPr>
              <w:t>30</w:t>
            </w:r>
          </w:p>
        </w:tc>
        <w:tc>
          <w:tcPr>
            <w:tcW w:w="1244" w:type="dxa"/>
          </w:tcPr>
          <w:p w:rsidR="00D44638" w:rsidRPr="000A5431" w:rsidRDefault="00D44638" w:rsidP="00A96381">
            <w:pPr>
              <w:jc w:val="center"/>
              <w:rPr>
                <w:rFonts w:cstheme="minorHAnsi"/>
                <w:lang w:val="en-GB"/>
              </w:rPr>
            </w:pPr>
          </w:p>
        </w:tc>
      </w:tr>
      <w:tr w:rsidR="00D44638" w:rsidRPr="000A5431" w:rsidTr="00A96381">
        <w:tc>
          <w:tcPr>
            <w:tcW w:w="554" w:type="dxa"/>
          </w:tcPr>
          <w:p w:rsidR="00D44638" w:rsidRPr="000A5431" w:rsidRDefault="00D44638" w:rsidP="00D44638">
            <w:pPr>
              <w:jc w:val="center"/>
              <w:rPr>
                <w:rFonts w:cstheme="minorHAnsi"/>
                <w:lang w:val="en-GB"/>
              </w:rPr>
            </w:pPr>
            <w:r w:rsidRPr="000A5431">
              <w:rPr>
                <w:rFonts w:cstheme="minorHAnsi"/>
                <w:lang w:val="en-GB"/>
              </w:rPr>
              <w:t>2</w:t>
            </w:r>
          </w:p>
        </w:tc>
        <w:tc>
          <w:tcPr>
            <w:tcW w:w="6187" w:type="dxa"/>
          </w:tcPr>
          <w:p w:rsidR="00D44638" w:rsidRPr="000A5431" w:rsidRDefault="00D44638" w:rsidP="00A96381">
            <w:pPr>
              <w:rPr>
                <w:rFonts w:cstheme="minorHAnsi"/>
                <w:lang w:val="en-GB"/>
              </w:rPr>
            </w:pPr>
            <w:r w:rsidRPr="000A5431">
              <w:rPr>
                <w:rFonts w:cstheme="minorHAnsi"/>
                <w:lang w:val="en-GB"/>
              </w:rPr>
              <w:t>Section 2. Nanotechnologies and physics of nanostructures</w:t>
            </w:r>
          </w:p>
          <w:p w:rsidR="00D44638" w:rsidRPr="000A5431" w:rsidRDefault="00D44638" w:rsidP="00A96381">
            <w:pPr>
              <w:rPr>
                <w:rFonts w:cstheme="minorHAnsi"/>
                <w:lang w:val="en-GB"/>
              </w:rPr>
            </w:pPr>
            <w:r w:rsidRPr="000A5431">
              <w:rPr>
                <w:rFonts w:cstheme="minorHAnsi"/>
                <w:lang w:val="en-GB"/>
              </w:rPr>
              <w:t>Topic 1.1 Measurement methods</w:t>
            </w:r>
          </w:p>
          <w:p w:rsidR="00D44638" w:rsidRPr="000A5431" w:rsidRDefault="00D44638" w:rsidP="00A96381">
            <w:pPr>
              <w:rPr>
                <w:rFonts w:cstheme="minorHAnsi"/>
                <w:lang w:val="en-GB"/>
              </w:rPr>
            </w:pPr>
            <w:r w:rsidRPr="000A5431">
              <w:rPr>
                <w:rFonts w:cstheme="minorHAnsi"/>
                <w:lang w:val="en-GB"/>
              </w:rPr>
              <w:t>Topic 1.2 Properties of individual nanoparticles</w:t>
            </w:r>
          </w:p>
          <w:p w:rsidR="00D44638" w:rsidRPr="000A5431" w:rsidRDefault="00D44638" w:rsidP="00A96381">
            <w:pPr>
              <w:rPr>
                <w:rFonts w:cstheme="minorHAnsi"/>
                <w:lang w:val="en-GB"/>
              </w:rPr>
            </w:pPr>
            <w:r w:rsidRPr="000A5431">
              <w:rPr>
                <w:rFonts w:cstheme="minorHAnsi"/>
                <w:lang w:val="en-GB"/>
              </w:rPr>
              <w:t>Topic 1.3 Ferromagnetism in nanostructures</w:t>
            </w:r>
          </w:p>
          <w:p w:rsidR="00D44638" w:rsidRPr="000A5431" w:rsidRDefault="00D44638" w:rsidP="00A96381">
            <w:pPr>
              <w:rPr>
                <w:rFonts w:cstheme="minorHAnsi"/>
                <w:lang w:val="en-GB"/>
              </w:rPr>
            </w:pPr>
            <w:r w:rsidRPr="000A5431">
              <w:rPr>
                <w:rFonts w:cstheme="minorHAnsi"/>
                <w:lang w:val="en-GB"/>
              </w:rPr>
              <w:t>Topic 1.4 Physical properties of nanomaterials</w:t>
            </w:r>
          </w:p>
        </w:tc>
        <w:tc>
          <w:tcPr>
            <w:tcW w:w="1224" w:type="dxa"/>
          </w:tcPr>
          <w:p w:rsidR="00D44638" w:rsidRPr="000A5431" w:rsidRDefault="00D44638" w:rsidP="00A96381">
            <w:pPr>
              <w:jc w:val="center"/>
              <w:rPr>
                <w:rFonts w:cstheme="minorHAnsi"/>
                <w:lang w:val="en-GB"/>
              </w:rPr>
            </w:pPr>
            <w:r w:rsidRPr="000A5431">
              <w:rPr>
                <w:rFonts w:cstheme="minorHAnsi"/>
                <w:lang w:val="en-GB"/>
              </w:rPr>
              <w:t>26</w:t>
            </w:r>
          </w:p>
        </w:tc>
        <w:tc>
          <w:tcPr>
            <w:tcW w:w="1244" w:type="dxa"/>
          </w:tcPr>
          <w:p w:rsidR="00D44638" w:rsidRPr="000A5431" w:rsidRDefault="00D44638" w:rsidP="00A96381">
            <w:pPr>
              <w:jc w:val="center"/>
              <w:rPr>
                <w:rFonts w:cstheme="minorHAnsi"/>
                <w:lang w:val="en-GB"/>
              </w:rPr>
            </w:pPr>
          </w:p>
        </w:tc>
      </w:tr>
      <w:tr w:rsidR="00D44638" w:rsidRPr="000A5431" w:rsidTr="00A96381">
        <w:tc>
          <w:tcPr>
            <w:tcW w:w="554" w:type="dxa"/>
          </w:tcPr>
          <w:p w:rsidR="00D44638" w:rsidRPr="000A5431" w:rsidRDefault="00D44638" w:rsidP="00D44638">
            <w:pPr>
              <w:jc w:val="center"/>
              <w:rPr>
                <w:rFonts w:cstheme="minorHAnsi"/>
                <w:lang w:val="en-GB"/>
              </w:rPr>
            </w:pPr>
            <w:r w:rsidRPr="000A5431">
              <w:rPr>
                <w:rFonts w:cstheme="minorHAnsi"/>
                <w:lang w:val="en-GB"/>
              </w:rPr>
              <w:t>3</w:t>
            </w:r>
          </w:p>
        </w:tc>
        <w:tc>
          <w:tcPr>
            <w:tcW w:w="6187" w:type="dxa"/>
          </w:tcPr>
          <w:p w:rsidR="00D44638" w:rsidRPr="000A5431" w:rsidRDefault="00D44638" w:rsidP="00D44638">
            <w:pPr>
              <w:rPr>
                <w:rFonts w:cstheme="minorHAnsi"/>
                <w:lang w:val="en-GB"/>
              </w:rPr>
            </w:pPr>
            <w:r w:rsidRPr="000A5431">
              <w:rPr>
                <w:rFonts w:cstheme="minorHAnsi"/>
                <w:lang w:val="en-GB"/>
              </w:rPr>
              <w:t>Section 3. Phase transitions and metastable states in solid bodies</w:t>
            </w:r>
          </w:p>
        </w:tc>
        <w:tc>
          <w:tcPr>
            <w:tcW w:w="1224" w:type="dxa"/>
          </w:tcPr>
          <w:p w:rsidR="00D44638" w:rsidRPr="000A5431" w:rsidRDefault="00D44638" w:rsidP="00A96381">
            <w:pPr>
              <w:jc w:val="center"/>
              <w:rPr>
                <w:rFonts w:cstheme="minorHAnsi"/>
                <w:lang w:val="en-GB"/>
              </w:rPr>
            </w:pPr>
            <w:r w:rsidRPr="000A5431">
              <w:rPr>
                <w:rFonts w:cstheme="minorHAnsi"/>
                <w:lang w:val="en-GB"/>
              </w:rPr>
              <w:t>20</w:t>
            </w:r>
          </w:p>
        </w:tc>
        <w:tc>
          <w:tcPr>
            <w:tcW w:w="1244" w:type="dxa"/>
          </w:tcPr>
          <w:p w:rsidR="00D44638" w:rsidRPr="000A5431" w:rsidRDefault="00D44638" w:rsidP="00A96381">
            <w:pPr>
              <w:jc w:val="center"/>
              <w:rPr>
                <w:rFonts w:cstheme="minorHAnsi"/>
                <w:lang w:val="en-GB"/>
              </w:rPr>
            </w:pPr>
          </w:p>
        </w:tc>
      </w:tr>
      <w:tr w:rsidR="00D44638" w:rsidRPr="000A5431" w:rsidTr="00A96381">
        <w:tc>
          <w:tcPr>
            <w:tcW w:w="554" w:type="dxa"/>
          </w:tcPr>
          <w:p w:rsidR="00D44638" w:rsidRPr="000A5431" w:rsidRDefault="00D44638" w:rsidP="00D44638">
            <w:pPr>
              <w:jc w:val="center"/>
              <w:rPr>
                <w:rFonts w:cstheme="minorHAnsi"/>
                <w:lang w:val="en-GB"/>
              </w:rPr>
            </w:pPr>
            <w:r w:rsidRPr="000A5431">
              <w:rPr>
                <w:rFonts w:cstheme="minorHAnsi"/>
                <w:lang w:val="en-GB"/>
              </w:rPr>
              <w:t>4</w:t>
            </w:r>
          </w:p>
        </w:tc>
        <w:tc>
          <w:tcPr>
            <w:tcW w:w="6187" w:type="dxa"/>
          </w:tcPr>
          <w:p w:rsidR="00D44638" w:rsidRPr="000A5431" w:rsidRDefault="00D44638" w:rsidP="00A96381">
            <w:pPr>
              <w:rPr>
                <w:rFonts w:cstheme="minorHAnsi"/>
                <w:lang w:val="en-GB"/>
              </w:rPr>
            </w:pPr>
            <w:r w:rsidRPr="000A5431">
              <w:rPr>
                <w:rFonts w:cstheme="minorHAnsi"/>
                <w:lang w:val="en-GB"/>
              </w:rPr>
              <w:t>Section 4. Materials for recording information</w:t>
            </w:r>
          </w:p>
        </w:tc>
        <w:tc>
          <w:tcPr>
            <w:tcW w:w="1224" w:type="dxa"/>
          </w:tcPr>
          <w:p w:rsidR="00D44638" w:rsidRPr="000A5431" w:rsidRDefault="00D44638" w:rsidP="00A96381">
            <w:pPr>
              <w:jc w:val="center"/>
              <w:rPr>
                <w:rFonts w:cstheme="minorHAnsi"/>
                <w:lang w:val="en-GB"/>
              </w:rPr>
            </w:pPr>
            <w:r w:rsidRPr="000A5431">
              <w:rPr>
                <w:rFonts w:cstheme="minorHAnsi"/>
                <w:lang w:val="en-GB"/>
              </w:rPr>
              <w:t>16</w:t>
            </w:r>
          </w:p>
        </w:tc>
        <w:tc>
          <w:tcPr>
            <w:tcW w:w="1244" w:type="dxa"/>
          </w:tcPr>
          <w:p w:rsidR="00D44638" w:rsidRPr="000A5431" w:rsidRDefault="00D44638" w:rsidP="00A96381">
            <w:pPr>
              <w:jc w:val="center"/>
              <w:rPr>
                <w:rFonts w:cstheme="minorHAnsi"/>
                <w:lang w:val="en-GB"/>
              </w:rPr>
            </w:pPr>
          </w:p>
        </w:tc>
      </w:tr>
      <w:tr w:rsidR="00D44638" w:rsidRPr="000A5431" w:rsidTr="00A96381">
        <w:tc>
          <w:tcPr>
            <w:tcW w:w="554" w:type="dxa"/>
          </w:tcPr>
          <w:p w:rsidR="00D44638" w:rsidRPr="000A5431" w:rsidRDefault="00D44638" w:rsidP="00D44638">
            <w:pPr>
              <w:jc w:val="center"/>
              <w:rPr>
                <w:rFonts w:cstheme="minorHAnsi"/>
                <w:lang w:val="en-GB"/>
              </w:rPr>
            </w:pPr>
            <w:r w:rsidRPr="000A5431">
              <w:rPr>
                <w:rFonts w:cstheme="minorHAnsi"/>
                <w:lang w:val="en-GB"/>
              </w:rPr>
              <w:t>5</w:t>
            </w:r>
          </w:p>
        </w:tc>
        <w:tc>
          <w:tcPr>
            <w:tcW w:w="6187" w:type="dxa"/>
          </w:tcPr>
          <w:p w:rsidR="00D44638" w:rsidRPr="000A5431" w:rsidRDefault="00D44638" w:rsidP="00A96381">
            <w:pPr>
              <w:rPr>
                <w:rFonts w:cstheme="minorHAnsi"/>
                <w:lang w:val="en-GB"/>
              </w:rPr>
            </w:pPr>
            <w:r w:rsidRPr="000A5431">
              <w:rPr>
                <w:rFonts w:cstheme="minorHAnsi"/>
                <w:lang w:val="en-GB"/>
              </w:rPr>
              <w:t>Section 5. Materials for biomedical applications</w:t>
            </w:r>
          </w:p>
        </w:tc>
        <w:tc>
          <w:tcPr>
            <w:tcW w:w="1224" w:type="dxa"/>
          </w:tcPr>
          <w:p w:rsidR="00D44638" w:rsidRPr="000A5431" w:rsidRDefault="00D44638" w:rsidP="00A96381">
            <w:pPr>
              <w:jc w:val="center"/>
              <w:rPr>
                <w:rFonts w:cstheme="minorHAnsi"/>
                <w:lang w:val="en-GB"/>
              </w:rPr>
            </w:pPr>
            <w:r w:rsidRPr="000A5431">
              <w:rPr>
                <w:rFonts w:cstheme="minorHAnsi"/>
                <w:lang w:val="en-GB"/>
              </w:rPr>
              <w:t>16</w:t>
            </w:r>
          </w:p>
        </w:tc>
        <w:tc>
          <w:tcPr>
            <w:tcW w:w="1244" w:type="dxa"/>
          </w:tcPr>
          <w:p w:rsidR="00D44638" w:rsidRPr="000A5431" w:rsidRDefault="00D44638" w:rsidP="00A96381">
            <w:pPr>
              <w:jc w:val="center"/>
              <w:rPr>
                <w:rFonts w:cstheme="minorHAnsi"/>
                <w:lang w:val="en-GB"/>
              </w:rPr>
            </w:pPr>
          </w:p>
        </w:tc>
      </w:tr>
      <w:tr w:rsidR="00D44638" w:rsidRPr="000A5431" w:rsidTr="00A96381">
        <w:tc>
          <w:tcPr>
            <w:tcW w:w="554" w:type="dxa"/>
          </w:tcPr>
          <w:p w:rsidR="00D44638" w:rsidRPr="000A5431" w:rsidRDefault="00D44638" w:rsidP="00A96381">
            <w:pPr>
              <w:rPr>
                <w:rFonts w:cstheme="minorHAnsi"/>
                <w:b/>
                <w:bCs/>
                <w:lang w:val="en-GB"/>
              </w:rPr>
            </w:pPr>
          </w:p>
        </w:tc>
        <w:tc>
          <w:tcPr>
            <w:tcW w:w="6187" w:type="dxa"/>
          </w:tcPr>
          <w:p w:rsidR="00D44638" w:rsidRPr="000A5431" w:rsidRDefault="00D44638" w:rsidP="001D51BA">
            <w:pPr>
              <w:jc w:val="center"/>
              <w:rPr>
                <w:rFonts w:cstheme="minorHAnsi"/>
                <w:b/>
                <w:bCs/>
                <w:lang w:val="en-GB"/>
              </w:rPr>
            </w:pPr>
            <w:r w:rsidRPr="000A5431">
              <w:rPr>
                <w:rFonts w:cstheme="minorHAnsi"/>
                <w:b/>
                <w:bCs/>
                <w:lang w:val="en-GB"/>
              </w:rPr>
              <w:t>TOTAL</w:t>
            </w:r>
          </w:p>
        </w:tc>
        <w:tc>
          <w:tcPr>
            <w:tcW w:w="1224" w:type="dxa"/>
          </w:tcPr>
          <w:p w:rsidR="00D44638" w:rsidRPr="000A5431" w:rsidRDefault="00D44638" w:rsidP="00A96381">
            <w:pPr>
              <w:jc w:val="center"/>
              <w:rPr>
                <w:rFonts w:cstheme="minorHAnsi"/>
                <w:b/>
                <w:bCs/>
                <w:lang w:val="en-GB"/>
              </w:rPr>
            </w:pPr>
            <w:r w:rsidRPr="000A5431">
              <w:rPr>
                <w:rFonts w:cstheme="minorHAnsi"/>
                <w:b/>
                <w:bCs/>
                <w:lang w:val="en-GB"/>
              </w:rPr>
              <w:t>108</w:t>
            </w:r>
          </w:p>
        </w:tc>
        <w:tc>
          <w:tcPr>
            <w:tcW w:w="1244" w:type="dxa"/>
          </w:tcPr>
          <w:p w:rsidR="00D44638" w:rsidRPr="000A5431" w:rsidRDefault="00D44638" w:rsidP="00A96381">
            <w:pPr>
              <w:jc w:val="center"/>
              <w:rPr>
                <w:rFonts w:cstheme="minorHAnsi"/>
                <w:b/>
                <w:bCs/>
                <w:lang w:val="en-GB"/>
              </w:rPr>
            </w:pPr>
            <w:r w:rsidRPr="000A5431">
              <w:rPr>
                <w:rFonts w:cstheme="minorHAnsi"/>
                <w:b/>
                <w:bCs/>
                <w:lang w:val="en-GB"/>
              </w:rPr>
              <w:t>3</w:t>
            </w:r>
          </w:p>
        </w:tc>
      </w:tr>
    </w:tbl>
    <w:p w:rsidR="00D44638" w:rsidRPr="000A5431" w:rsidRDefault="00D44638" w:rsidP="00D44638">
      <w:pPr>
        <w:spacing w:after="0" w:line="240" w:lineRule="auto"/>
        <w:rPr>
          <w:rFonts w:cstheme="minorHAnsi"/>
          <w:lang w:val="en-GB"/>
        </w:rPr>
      </w:pPr>
    </w:p>
    <w:p w:rsidR="00C81517" w:rsidRPr="000A5431" w:rsidRDefault="00C81517" w:rsidP="00C81517">
      <w:pPr>
        <w:spacing w:after="0" w:line="240" w:lineRule="auto"/>
        <w:rPr>
          <w:rFonts w:cstheme="minorHAnsi"/>
          <w:lang w:val="en-GB"/>
        </w:rPr>
      </w:pPr>
    </w:p>
    <w:p w:rsidR="00C81517" w:rsidRPr="000A5431" w:rsidRDefault="00C81517" w:rsidP="00C81517">
      <w:pPr>
        <w:spacing w:after="0" w:line="240" w:lineRule="auto"/>
        <w:rPr>
          <w:rFonts w:cstheme="minorHAnsi"/>
          <w:b/>
          <w:bCs/>
          <w:lang w:val="en-GB"/>
        </w:rPr>
      </w:pPr>
      <w:r w:rsidRPr="000A5431">
        <w:rPr>
          <w:rFonts w:cstheme="minorHAnsi"/>
          <w:b/>
          <w:bCs/>
          <w:lang w:val="en-GB"/>
        </w:rPr>
        <w:t>3.2. Distribution of the amount of study time for the discipline by topic and type of work</w:t>
      </w:r>
    </w:p>
    <w:tbl>
      <w:tblPr>
        <w:tblW w:w="9356" w:type="dxa"/>
        <w:tblInd w:w="-5" w:type="dxa"/>
        <w:tblLayout w:type="fixed"/>
        <w:tblCellMar>
          <w:left w:w="10" w:type="dxa"/>
          <w:right w:w="10" w:type="dxa"/>
        </w:tblCellMar>
        <w:tblLook w:val="04A0" w:firstRow="1" w:lastRow="0" w:firstColumn="1" w:lastColumn="0" w:noHBand="0" w:noVBand="1"/>
      </w:tblPr>
      <w:tblGrid>
        <w:gridCol w:w="628"/>
        <w:gridCol w:w="2774"/>
        <w:gridCol w:w="709"/>
        <w:gridCol w:w="992"/>
        <w:gridCol w:w="17"/>
        <w:gridCol w:w="1117"/>
        <w:gridCol w:w="851"/>
        <w:gridCol w:w="1134"/>
        <w:gridCol w:w="1134"/>
      </w:tblGrid>
      <w:tr w:rsidR="00C81517" w:rsidRPr="00C7207B" w:rsidTr="00A96381">
        <w:tc>
          <w:tcPr>
            <w:tcW w:w="628" w:type="dxa"/>
            <w:vMerge w:val="restart"/>
            <w:tcBorders>
              <w:top w:val="single" w:sz="4" w:space="0" w:color="auto"/>
              <w:left w:val="single" w:sz="4" w:space="0" w:color="auto"/>
            </w:tcBorders>
            <w:shd w:val="clear" w:color="auto" w:fill="FFFFFF"/>
          </w:tcPr>
          <w:p w:rsidR="00C81517" w:rsidRPr="000A5431" w:rsidRDefault="00C81517" w:rsidP="00A96381">
            <w:pPr>
              <w:spacing w:after="0" w:line="240" w:lineRule="auto"/>
              <w:rPr>
                <w:rFonts w:cstheme="minorHAnsi"/>
                <w:lang w:val="en-GB"/>
              </w:rPr>
            </w:pPr>
            <w:r w:rsidRPr="000A5431">
              <w:rPr>
                <w:rStyle w:val="1"/>
                <w:rFonts w:asciiTheme="minorHAnsi" w:eastAsiaTheme="minorHAnsi" w:hAnsiTheme="minorHAnsi" w:cstheme="minorHAnsi"/>
                <w:lang w:val="en-GB"/>
              </w:rPr>
              <w:t>No</w:t>
            </w:r>
          </w:p>
        </w:tc>
        <w:tc>
          <w:tcPr>
            <w:tcW w:w="2774" w:type="dxa"/>
            <w:vMerge w:val="restart"/>
            <w:tcBorders>
              <w:top w:val="single" w:sz="4" w:space="0" w:color="auto"/>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Subject, section of discipline</w:t>
            </w:r>
          </w:p>
        </w:tc>
        <w:tc>
          <w:tcPr>
            <w:tcW w:w="5954" w:type="dxa"/>
            <w:gridSpan w:val="7"/>
            <w:tcBorders>
              <w:top w:val="single" w:sz="4" w:space="0" w:color="auto"/>
              <w:left w:val="single" w:sz="4" w:space="0" w:color="auto"/>
              <w:right w:val="single" w:sz="4" w:space="0" w:color="auto"/>
            </w:tcBorders>
            <w:shd w:val="clear" w:color="auto" w:fill="FFFFFF"/>
            <w:vAlign w:val="bottom"/>
          </w:tcPr>
          <w:p w:rsidR="00C81517" w:rsidRPr="000A5431" w:rsidRDefault="00C81517" w:rsidP="00A96381">
            <w:pPr>
              <w:spacing w:after="0" w:line="240" w:lineRule="auto"/>
              <w:rPr>
                <w:rFonts w:cstheme="minorHAnsi"/>
                <w:lang w:val="en-GB"/>
              </w:rPr>
            </w:pPr>
            <w:r w:rsidRPr="000A5431">
              <w:rPr>
                <w:rFonts w:cstheme="minorHAnsi"/>
                <w:lang w:val="en-GB"/>
              </w:rPr>
              <w:t>Amount of time assigned for the discipline study,</w:t>
            </w:r>
            <w:r w:rsidRPr="000A5431">
              <w:rPr>
                <w:rFonts w:cstheme="minorHAnsi"/>
                <w:b/>
                <w:bCs/>
                <w:lang w:val="en-GB"/>
              </w:rPr>
              <w:t xml:space="preserve"> </w:t>
            </w:r>
            <w:r w:rsidRPr="000A5431">
              <w:rPr>
                <w:rStyle w:val="a4"/>
                <w:rFonts w:asciiTheme="minorHAnsi" w:eastAsiaTheme="minorHAnsi" w:hAnsiTheme="minorHAnsi" w:cstheme="minorHAnsi"/>
                <w:sz w:val="22"/>
                <w:szCs w:val="22"/>
                <w:lang w:val="en-GB"/>
              </w:rPr>
              <w:t>credit/hour</w:t>
            </w:r>
          </w:p>
        </w:tc>
      </w:tr>
      <w:tr w:rsidR="00C81517" w:rsidRPr="000A5431" w:rsidTr="00A96381">
        <w:tc>
          <w:tcPr>
            <w:tcW w:w="628" w:type="dxa"/>
            <w:vMerge/>
            <w:tcBorders>
              <w:left w:val="single" w:sz="4" w:space="0" w:color="auto"/>
            </w:tcBorders>
            <w:shd w:val="clear" w:color="auto" w:fill="FFFFFF"/>
          </w:tcPr>
          <w:p w:rsidR="00C81517" w:rsidRPr="000A5431" w:rsidRDefault="00C81517" w:rsidP="00A96381">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p>
        </w:tc>
        <w:tc>
          <w:tcPr>
            <w:tcW w:w="3686" w:type="dxa"/>
            <w:gridSpan w:val="5"/>
            <w:tcBorders>
              <w:top w:val="single" w:sz="4" w:space="0" w:color="auto"/>
              <w:left w:val="single" w:sz="4" w:space="0" w:color="auto"/>
              <w:bottom w:val="single" w:sz="4" w:space="0" w:color="auto"/>
            </w:tcBorders>
            <w:shd w:val="clear" w:color="auto" w:fill="FFFFFF"/>
          </w:tcPr>
          <w:p w:rsidR="00C81517" w:rsidRPr="000A5431" w:rsidRDefault="00C81517" w:rsidP="00A96381">
            <w:pPr>
              <w:spacing w:after="0" w:line="240" w:lineRule="auto"/>
              <w:jc w:val="center"/>
              <w:rPr>
                <w:rFonts w:cstheme="minorHAnsi"/>
                <w:lang w:val="en-GB"/>
              </w:rPr>
            </w:pPr>
            <w:r w:rsidRPr="000A5431">
              <w:rPr>
                <w:rFonts w:cstheme="minorHAnsi"/>
                <w:lang w:val="en-GB"/>
              </w:rPr>
              <w:t>In-class learning</w:t>
            </w:r>
          </w:p>
        </w:tc>
        <w:tc>
          <w:tcPr>
            <w:tcW w:w="1134" w:type="dxa"/>
            <w:vMerge w:val="restart"/>
            <w:tcBorders>
              <w:top w:val="single" w:sz="4" w:space="0" w:color="auto"/>
              <w:left w:val="single" w:sz="4" w:space="0" w:color="auto"/>
            </w:tcBorders>
            <w:shd w:val="clear" w:color="auto" w:fill="FFFFFF"/>
          </w:tcPr>
          <w:p w:rsidR="00C81517" w:rsidRPr="000A5431" w:rsidRDefault="00C81517"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Self-guided work</w:t>
            </w:r>
          </w:p>
        </w:tc>
        <w:tc>
          <w:tcPr>
            <w:tcW w:w="1134" w:type="dxa"/>
            <w:vMerge w:val="restart"/>
            <w:tcBorders>
              <w:top w:val="single" w:sz="4" w:space="0" w:color="auto"/>
              <w:left w:val="single" w:sz="4" w:space="0" w:color="auto"/>
              <w:right w:val="single" w:sz="4" w:space="0" w:color="auto"/>
            </w:tcBorders>
            <w:shd w:val="clear" w:color="auto" w:fill="FFFFFF"/>
          </w:tcPr>
          <w:p w:rsidR="00C81517" w:rsidRPr="000A5431" w:rsidRDefault="00C81517"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Section and subject, total</w:t>
            </w:r>
          </w:p>
        </w:tc>
      </w:tr>
      <w:tr w:rsidR="00C81517" w:rsidRPr="000A5431" w:rsidTr="00A96381">
        <w:tc>
          <w:tcPr>
            <w:tcW w:w="628" w:type="dxa"/>
            <w:vMerge/>
            <w:tcBorders>
              <w:left w:val="single" w:sz="4" w:space="0" w:color="auto"/>
            </w:tcBorders>
            <w:shd w:val="clear" w:color="auto" w:fill="FFFFFF"/>
          </w:tcPr>
          <w:p w:rsidR="00C81517" w:rsidRPr="000A5431" w:rsidRDefault="00C81517" w:rsidP="00A96381">
            <w:pPr>
              <w:spacing w:after="0" w:line="240" w:lineRule="auto"/>
              <w:rPr>
                <w:rFonts w:cstheme="minorHAnsi"/>
                <w:lang w:val="en-GB"/>
              </w:rPr>
            </w:pPr>
          </w:p>
        </w:tc>
        <w:tc>
          <w:tcPr>
            <w:tcW w:w="2774" w:type="dxa"/>
            <w:vMerge/>
            <w:tcBorders>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p>
        </w:tc>
        <w:tc>
          <w:tcPr>
            <w:tcW w:w="709" w:type="dxa"/>
            <w:tcBorders>
              <w:top w:val="single" w:sz="4" w:space="0" w:color="auto"/>
              <w:left w:val="single" w:sz="4" w:space="0" w:color="auto"/>
            </w:tcBorders>
            <w:shd w:val="clear" w:color="auto" w:fill="FFFFFF"/>
          </w:tcPr>
          <w:p w:rsidR="00C81517" w:rsidRPr="000A5431" w:rsidRDefault="00C81517" w:rsidP="00A96381">
            <w:pPr>
              <w:spacing w:after="0" w:line="240" w:lineRule="auto"/>
              <w:jc w:val="right"/>
              <w:rPr>
                <w:rStyle w:val="a5"/>
                <w:rFonts w:asciiTheme="minorHAnsi" w:eastAsiaTheme="minorHAnsi" w:hAnsiTheme="minorHAnsi" w:cstheme="minorHAnsi"/>
                <w:sz w:val="22"/>
                <w:szCs w:val="22"/>
                <w:lang w:val="en-GB"/>
              </w:rPr>
            </w:pPr>
            <w:r w:rsidRPr="000A5431">
              <w:rPr>
                <w:rStyle w:val="10"/>
                <w:rFonts w:asciiTheme="minorHAnsi" w:eastAsiaTheme="minorHAnsi" w:hAnsiTheme="minorHAnsi" w:cstheme="minorHAnsi"/>
                <w:sz w:val="22"/>
                <w:szCs w:val="22"/>
                <w:lang w:val="en-GB"/>
              </w:rPr>
              <w:t>total</w:t>
            </w:r>
          </w:p>
        </w:tc>
        <w:tc>
          <w:tcPr>
            <w:tcW w:w="992" w:type="dxa"/>
            <w:tcBorders>
              <w:top w:val="single" w:sz="4" w:space="0" w:color="auto"/>
              <w:left w:val="single" w:sz="4" w:space="0" w:color="auto"/>
            </w:tcBorders>
            <w:shd w:val="clear" w:color="auto" w:fill="FFFFFF"/>
          </w:tcPr>
          <w:p w:rsidR="00C81517" w:rsidRPr="000A5431" w:rsidRDefault="00C81517" w:rsidP="00A96381">
            <w:pPr>
              <w:spacing w:after="0" w:line="240" w:lineRule="auto"/>
              <w:rPr>
                <w:rStyle w:val="a4"/>
                <w:rFonts w:asciiTheme="minorHAnsi" w:eastAsiaTheme="minorHAnsi" w:hAnsiTheme="minorHAnsi" w:cstheme="minorHAnsi"/>
                <w:b w:val="0"/>
                <w:bCs w:val="0"/>
                <w:sz w:val="22"/>
                <w:szCs w:val="22"/>
                <w:lang w:val="en-GB"/>
              </w:rPr>
            </w:pPr>
            <w:r w:rsidRPr="000A5431">
              <w:rPr>
                <w:rStyle w:val="a4"/>
                <w:rFonts w:asciiTheme="minorHAnsi" w:eastAsiaTheme="minorHAnsi" w:hAnsiTheme="minorHAnsi" w:cstheme="minorHAnsi"/>
                <w:sz w:val="22"/>
                <w:szCs w:val="22"/>
                <w:lang w:val="en-GB"/>
              </w:rPr>
              <w:t>Including lectures</w:t>
            </w:r>
          </w:p>
        </w:tc>
        <w:tc>
          <w:tcPr>
            <w:tcW w:w="1134" w:type="dxa"/>
            <w:gridSpan w:val="2"/>
            <w:tcBorders>
              <w:top w:val="single" w:sz="4" w:space="0" w:color="auto"/>
              <w:left w:val="single" w:sz="4" w:space="0" w:color="auto"/>
            </w:tcBorders>
            <w:shd w:val="clear" w:color="auto" w:fill="FFFFFF"/>
          </w:tcPr>
          <w:p w:rsidR="00C81517" w:rsidRPr="000A5431" w:rsidRDefault="00C81517" w:rsidP="00A96381">
            <w:pPr>
              <w:spacing w:after="0" w:line="240" w:lineRule="auto"/>
              <w:rPr>
                <w:rStyle w:val="a4"/>
                <w:rFonts w:asciiTheme="minorHAnsi" w:eastAsiaTheme="minorHAnsi" w:hAnsiTheme="minorHAnsi" w:cstheme="minorHAnsi"/>
                <w:b w:val="0"/>
                <w:bCs w:val="0"/>
                <w:sz w:val="22"/>
                <w:szCs w:val="22"/>
                <w:lang w:val="en-GB"/>
              </w:rPr>
            </w:pPr>
            <w:r w:rsidRPr="000A5431">
              <w:rPr>
                <w:rStyle w:val="a4"/>
                <w:rFonts w:asciiTheme="minorHAnsi" w:eastAsiaTheme="minorHAnsi" w:hAnsiTheme="minorHAnsi" w:cstheme="minorHAnsi"/>
                <w:sz w:val="22"/>
                <w:szCs w:val="22"/>
                <w:lang w:val="en-GB"/>
              </w:rPr>
              <w:t>Including seminar/ practical exercises</w:t>
            </w:r>
          </w:p>
        </w:tc>
        <w:tc>
          <w:tcPr>
            <w:tcW w:w="851" w:type="dxa"/>
            <w:tcBorders>
              <w:top w:val="single" w:sz="4" w:space="0" w:color="auto"/>
              <w:left w:val="single" w:sz="4" w:space="0" w:color="auto"/>
            </w:tcBorders>
            <w:shd w:val="clear" w:color="auto" w:fill="FFFFFF"/>
          </w:tcPr>
          <w:p w:rsidR="00C81517" w:rsidRPr="000A5431" w:rsidRDefault="00C81517" w:rsidP="00A96381">
            <w:pPr>
              <w:spacing w:after="0" w:line="240" w:lineRule="auto"/>
              <w:rPr>
                <w:rStyle w:val="ArialNarrow"/>
                <w:rFonts w:asciiTheme="minorHAnsi" w:hAnsiTheme="minorHAnsi" w:cstheme="minorHAnsi"/>
                <w:b/>
                <w:bCs/>
                <w:lang w:val="en-GB"/>
              </w:rPr>
            </w:pPr>
            <w:r w:rsidRPr="000A5431">
              <w:rPr>
                <w:rStyle w:val="ArialNarrow"/>
                <w:rFonts w:asciiTheme="minorHAnsi" w:hAnsiTheme="minorHAnsi" w:cstheme="minorHAnsi"/>
                <w:b/>
                <w:bCs/>
                <w:sz w:val="22"/>
                <w:szCs w:val="22"/>
                <w:lang w:val="en-GB"/>
              </w:rPr>
              <w:t>Including laboratory work</w:t>
            </w:r>
          </w:p>
        </w:tc>
        <w:tc>
          <w:tcPr>
            <w:tcW w:w="1134" w:type="dxa"/>
            <w:vMerge/>
            <w:tcBorders>
              <w:left w:val="single" w:sz="4" w:space="0" w:color="auto"/>
            </w:tcBorders>
            <w:shd w:val="clear" w:color="auto" w:fill="FFFFFF"/>
          </w:tcPr>
          <w:p w:rsidR="00C81517" w:rsidRPr="000A5431" w:rsidRDefault="00C81517" w:rsidP="00A96381">
            <w:pPr>
              <w:spacing w:after="0" w:line="240" w:lineRule="auto"/>
              <w:rPr>
                <w:rStyle w:val="a4"/>
                <w:rFonts w:asciiTheme="minorHAnsi" w:eastAsiaTheme="minorHAnsi" w:hAnsiTheme="minorHAnsi" w:cstheme="minorHAnsi"/>
                <w:b w:val="0"/>
                <w:bCs w:val="0"/>
                <w:sz w:val="22"/>
                <w:szCs w:val="22"/>
                <w:lang w:val="en-GB"/>
              </w:rPr>
            </w:pPr>
          </w:p>
        </w:tc>
        <w:tc>
          <w:tcPr>
            <w:tcW w:w="1134" w:type="dxa"/>
            <w:vMerge/>
            <w:tcBorders>
              <w:left w:val="single" w:sz="4" w:space="0" w:color="auto"/>
              <w:right w:val="single" w:sz="4" w:space="0" w:color="auto"/>
            </w:tcBorders>
            <w:shd w:val="clear" w:color="auto" w:fill="FFFFFF"/>
          </w:tcPr>
          <w:p w:rsidR="00C81517" w:rsidRPr="000A5431" w:rsidRDefault="00C81517" w:rsidP="00A96381">
            <w:pPr>
              <w:spacing w:after="0" w:line="240" w:lineRule="auto"/>
              <w:rPr>
                <w:rStyle w:val="a4"/>
                <w:rFonts w:asciiTheme="minorHAnsi" w:eastAsiaTheme="minorHAnsi" w:hAnsiTheme="minorHAnsi" w:cstheme="minorHAnsi"/>
                <w:b w:val="0"/>
                <w:bCs w:val="0"/>
                <w:sz w:val="22"/>
                <w:szCs w:val="22"/>
                <w:lang w:val="en-GB"/>
              </w:rPr>
            </w:pPr>
          </w:p>
        </w:tc>
      </w:tr>
      <w:tr w:rsidR="00C81517" w:rsidRPr="000A5431" w:rsidTr="00C81517">
        <w:tc>
          <w:tcPr>
            <w:tcW w:w="628" w:type="dxa"/>
            <w:tcBorders>
              <w:top w:val="single" w:sz="4" w:space="0" w:color="auto"/>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r w:rsidRPr="000A5431">
              <w:rPr>
                <w:rStyle w:val="1"/>
                <w:rFonts w:asciiTheme="minorHAnsi" w:eastAsiaTheme="minorHAnsi" w:hAnsiTheme="minorHAnsi" w:cstheme="minorHAnsi"/>
                <w:lang w:val="en-GB"/>
              </w:rPr>
              <w:t>1</w:t>
            </w:r>
          </w:p>
        </w:tc>
        <w:tc>
          <w:tcPr>
            <w:tcW w:w="2774" w:type="dxa"/>
            <w:tcBorders>
              <w:top w:val="single" w:sz="4" w:space="0" w:color="auto"/>
              <w:left w:val="single" w:sz="4" w:space="0" w:color="auto"/>
            </w:tcBorders>
            <w:shd w:val="clear" w:color="auto" w:fill="FFFFFF"/>
            <w:vAlign w:val="bottom"/>
          </w:tcPr>
          <w:p w:rsidR="00C81517" w:rsidRPr="000A5431" w:rsidRDefault="00797FFB" w:rsidP="00A96381">
            <w:pPr>
              <w:spacing w:after="0" w:line="240" w:lineRule="auto"/>
              <w:rPr>
                <w:rFonts w:cstheme="minorHAnsi"/>
                <w:lang w:val="en-GB"/>
              </w:rPr>
            </w:pPr>
            <w:r w:rsidRPr="000A5431">
              <w:rPr>
                <w:rFonts w:cstheme="minorHAnsi"/>
                <w:lang w:val="en-GB"/>
              </w:rPr>
              <w:t>Section 1. Electrical, thermal, optical and magnetic properties of condensed systems</w:t>
            </w:r>
          </w:p>
        </w:tc>
        <w:tc>
          <w:tcPr>
            <w:tcW w:w="709" w:type="dxa"/>
            <w:tcBorders>
              <w:top w:val="single" w:sz="4" w:space="0" w:color="auto"/>
              <w:lef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w:t>
            </w:r>
          </w:p>
        </w:tc>
        <w:tc>
          <w:tcPr>
            <w:tcW w:w="992" w:type="dxa"/>
            <w:tcBorders>
              <w:top w:val="single" w:sz="4" w:space="0" w:color="auto"/>
              <w:lef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w:t>
            </w:r>
          </w:p>
        </w:tc>
        <w:tc>
          <w:tcPr>
            <w:tcW w:w="1134" w:type="dxa"/>
            <w:gridSpan w:val="2"/>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28</w:t>
            </w:r>
          </w:p>
        </w:tc>
        <w:tc>
          <w:tcPr>
            <w:tcW w:w="1134" w:type="dxa"/>
            <w:tcBorders>
              <w:top w:val="single" w:sz="4" w:space="0" w:color="auto"/>
              <w:left w:val="single" w:sz="4" w:space="0" w:color="auto"/>
              <w:righ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30</w:t>
            </w:r>
          </w:p>
        </w:tc>
      </w:tr>
      <w:tr w:rsidR="00C81517" w:rsidRPr="000A5431" w:rsidTr="00C81517">
        <w:tc>
          <w:tcPr>
            <w:tcW w:w="628" w:type="dxa"/>
            <w:tcBorders>
              <w:top w:val="single" w:sz="4" w:space="0" w:color="auto"/>
              <w:left w:val="single" w:sz="4" w:space="0" w:color="auto"/>
            </w:tcBorders>
            <w:shd w:val="clear" w:color="auto" w:fill="FFFFFF"/>
            <w:vAlign w:val="bottom"/>
          </w:tcPr>
          <w:p w:rsidR="00C81517" w:rsidRPr="000A5431" w:rsidRDefault="00C81517" w:rsidP="00A96381">
            <w:pPr>
              <w:spacing w:after="0" w:line="240" w:lineRule="auto"/>
              <w:rPr>
                <w:rFonts w:cstheme="minorHAnsi"/>
                <w:lang w:val="en-GB"/>
              </w:rPr>
            </w:pPr>
            <w:r w:rsidRPr="000A5431">
              <w:rPr>
                <w:rStyle w:val="1"/>
                <w:rFonts w:asciiTheme="minorHAnsi" w:eastAsiaTheme="minorHAnsi" w:hAnsiTheme="minorHAnsi" w:cstheme="minorHAnsi"/>
                <w:lang w:val="en-GB"/>
              </w:rPr>
              <w:t>2</w:t>
            </w:r>
          </w:p>
        </w:tc>
        <w:tc>
          <w:tcPr>
            <w:tcW w:w="2774" w:type="dxa"/>
            <w:tcBorders>
              <w:top w:val="single" w:sz="4" w:space="0" w:color="auto"/>
              <w:left w:val="single" w:sz="4" w:space="0" w:color="auto"/>
            </w:tcBorders>
            <w:shd w:val="clear" w:color="auto" w:fill="FFFFFF"/>
            <w:vAlign w:val="bottom"/>
          </w:tcPr>
          <w:p w:rsidR="00C81517" w:rsidRPr="000A5431" w:rsidRDefault="00797FFB" w:rsidP="00A96381">
            <w:pPr>
              <w:spacing w:after="0" w:line="240" w:lineRule="auto"/>
              <w:rPr>
                <w:rFonts w:cstheme="minorHAnsi"/>
                <w:lang w:val="en-GB"/>
              </w:rPr>
            </w:pPr>
            <w:r w:rsidRPr="000A5431">
              <w:rPr>
                <w:rFonts w:cstheme="minorHAnsi"/>
                <w:lang w:val="en-GB"/>
              </w:rPr>
              <w:t>Section 2. Nanotechnologies and physics of nanostructures</w:t>
            </w:r>
          </w:p>
        </w:tc>
        <w:tc>
          <w:tcPr>
            <w:tcW w:w="709" w:type="dxa"/>
            <w:tcBorders>
              <w:top w:val="single" w:sz="4" w:space="0" w:color="auto"/>
              <w:lef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w:t>
            </w:r>
          </w:p>
        </w:tc>
        <w:tc>
          <w:tcPr>
            <w:tcW w:w="992" w:type="dxa"/>
            <w:tcBorders>
              <w:top w:val="single" w:sz="4" w:space="0" w:color="auto"/>
              <w:lef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w:t>
            </w:r>
          </w:p>
        </w:tc>
        <w:tc>
          <w:tcPr>
            <w:tcW w:w="1134" w:type="dxa"/>
            <w:gridSpan w:val="2"/>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24</w:t>
            </w:r>
          </w:p>
        </w:tc>
        <w:tc>
          <w:tcPr>
            <w:tcW w:w="1134" w:type="dxa"/>
            <w:tcBorders>
              <w:top w:val="single" w:sz="4" w:space="0" w:color="auto"/>
              <w:left w:val="single" w:sz="4" w:space="0" w:color="auto"/>
              <w:righ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26</w:t>
            </w:r>
          </w:p>
        </w:tc>
      </w:tr>
      <w:tr w:rsidR="00C81517" w:rsidRPr="000A5431" w:rsidTr="00C81517">
        <w:tc>
          <w:tcPr>
            <w:tcW w:w="628" w:type="dxa"/>
            <w:tcBorders>
              <w:top w:val="single" w:sz="4" w:space="0" w:color="auto"/>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r w:rsidRPr="000A5431">
              <w:rPr>
                <w:rStyle w:val="1"/>
                <w:rFonts w:asciiTheme="minorHAnsi" w:eastAsiaTheme="minorHAnsi" w:hAnsiTheme="minorHAnsi" w:cstheme="minorHAnsi"/>
                <w:lang w:val="en-GB"/>
              </w:rPr>
              <w:t>3</w:t>
            </w:r>
          </w:p>
        </w:tc>
        <w:tc>
          <w:tcPr>
            <w:tcW w:w="2774" w:type="dxa"/>
            <w:tcBorders>
              <w:top w:val="single" w:sz="4" w:space="0" w:color="auto"/>
              <w:left w:val="single" w:sz="4" w:space="0" w:color="auto"/>
              <w:right w:val="single" w:sz="4" w:space="0" w:color="auto"/>
            </w:tcBorders>
            <w:shd w:val="clear" w:color="auto" w:fill="FFFFFF"/>
            <w:vAlign w:val="bottom"/>
          </w:tcPr>
          <w:p w:rsidR="00C81517" w:rsidRPr="000A5431" w:rsidRDefault="00797FFB" w:rsidP="00797FFB">
            <w:pPr>
              <w:spacing w:after="0" w:line="240" w:lineRule="auto"/>
              <w:rPr>
                <w:rFonts w:cstheme="minorHAnsi"/>
                <w:lang w:val="en-GB"/>
              </w:rPr>
            </w:pPr>
            <w:r w:rsidRPr="000A5431">
              <w:rPr>
                <w:rFonts w:cstheme="minorHAnsi"/>
                <w:lang w:val="en-GB"/>
              </w:rPr>
              <w:t>Section 3. Phase transitions and metastable states in solids</w:t>
            </w:r>
          </w:p>
        </w:tc>
        <w:tc>
          <w:tcPr>
            <w:tcW w:w="709" w:type="dxa"/>
            <w:tcBorders>
              <w:top w:val="single" w:sz="4" w:space="0" w:color="auto"/>
              <w:left w:val="single" w:sz="4" w:space="0" w:color="auto"/>
              <w:righ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992" w:type="dxa"/>
            <w:tcBorders>
              <w:top w:val="single" w:sz="4" w:space="0" w:color="auto"/>
              <w:left w:val="single" w:sz="4" w:space="0" w:color="auto"/>
              <w:righ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gridSpan w:val="2"/>
            <w:tcBorders>
              <w:top w:val="single" w:sz="4" w:space="0" w:color="auto"/>
              <w:left w:val="single" w:sz="4" w:space="0" w:color="auto"/>
              <w:righ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851" w:type="dxa"/>
            <w:tcBorders>
              <w:top w:val="single" w:sz="4" w:space="0" w:color="auto"/>
              <w:left w:val="single" w:sz="4" w:space="0" w:color="auto"/>
              <w:righ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tcBorders>
              <w:top w:val="single" w:sz="4" w:space="0" w:color="auto"/>
              <w:left w:val="single" w:sz="4" w:space="0" w:color="auto"/>
              <w:righ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20</w:t>
            </w:r>
          </w:p>
        </w:tc>
        <w:tc>
          <w:tcPr>
            <w:tcW w:w="1134" w:type="dxa"/>
            <w:tcBorders>
              <w:top w:val="single" w:sz="4" w:space="0" w:color="auto"/>
              <w:left w:val="single" w:sz="4" w:space="0" w:color="auto"/>
              <w:right w:val="single" w:sz="4" w:space="0" w:color="auto"/>
            </w:tcBorders>
            <w:shd w:val="clear" w:color="auto" w:fill="FFFFFF"/>
            <w:vAlign w:val="center"/>
          </w:tcPr>
          <w:p w:rsidR="00C81517" w:rsidRPr="000A5431" w:rsidRDefault="00797FFB" w:rsidP="00C81517">
            <w:pPr>
              <w:spacing w:after="0" w:line="240" w:lineRule="auto"/>
              <w:jc w:val="center"/>
              <w:rPr>
                <w:rFonts w:cstheme="minorHAnsi"/>
                <w:lang w:val="en-GB"/>
              </w:rPr>
            </w:pPr>
            <w:r w:rsidRPr="000A5431">
              <w:rPr>
                <w:rFonts w:cstheme="minorHAnsi"/>
                <w:lang w:val="en-GB"/>
              </w:rPr>
              <w:t>20</w:t>
            </w:r>
          </w:p>
        </w:tc>
      </w:tr>
      <w:tr w:rsidR="00C81517" w:rsidRPr="000A5431" w:rsidTr="00C81517">
        <w:tc>
          <w:tcPr>
            <w:tcW w:w="628" w:type="dxa"/>
            <w:tcBorders>
              <w:top w:val="single" w:sz="4" w:space="0" w:color="auto"/>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r w:rsidRPr="000A5431">
              <w:rPr>
                <w:rStyle w:val="1"/>
                <w:rFonts w:asciiTheme="minorHAnsi" w:eastAsiaTheme="minorHAnsi" w:hAnsiTheme="minorHAnsi" w:cstheme="minorHAnsi"/>
                <w:lang w:val="en-GB"/>
              </w:rPr>
              <w:t>4</w:t>
            </w:r>
          </w:p>
        </w:tc>
        <w:tc>
          <w:tcPr>
            <w:tcW w:w="2774" w:type="dxa"/>
            <w:tcBorders>
              <w:top w:val="single" w:sz="4" w:space="0" w:color="auto"/>
              <w:left w:val="single" w:sz="4" w:space="0" w:color="auto"/>
            </w:tcBorders>
            <w:shd w:val="clear" w:color="auto" w:fill="FFFFFF"/>
            <w:vAlign w:val="bottom"/>
          </w:tcPr>
          <w:p w:rsidR="00C81517" w:rsidRPr="000A5431" w:rsidRDefault="00797FFB" w:rsidP="00A96381">
            <w:pPr>
              <w:spacing w:after="0" w:line="240" w:lineRule="auto"/>
              <w:rPr>
                <w:rFonts w:cstheme="minorHAnsi"/>
                <w:color w:val="000000"/>
                <w:lang w:val="en-GB" w:eastAsia="ru-RU" w:bidi="ru-RU"/>
              </w:rPr>
            </w:pPr>
            <w:r w:rsidRPr="000A5431">
              <w:rPr>
                <w:rFonts w:cstheme="minorHAnsi"/>
                <w:lang w:val="en-GB"/>
              </w:rPr>
              <w:t>Section 4. Materials for recording information</w:t>
            </w:r>
          </w:p>
        </w:tc>
        <w:tc>
          <w:tcPr>
            <w:tcW w:w="709"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C81517" w:rsidRPr="000A5431" w:rsidRDefault="00815F78" w:rsidP="00C81517">
            <w:pPr>
              <w:spacing w:after="0" w:line="240" w:lineRule="auto"/>
              <w:jc w:val="center"/>
              <w:rPr>
                <w:rFonts w:cstheme="minorHAnsi"/>
                <w:lang w:val="en-GB"/>
              </w:rPr>
            </w:pPr>
            <w:r w:rsidRPr="000A5431">
              <w:rPr>
                <w:rFonts w:cstheme="minorHAnsi"/>
                <w:lang w:val="en-GB"/>
              </w:rPr>
              <w:t>16</w:t>
            </w:r>
          </w:p>
        </w:tc>
        <w:tc>
          <w:tcPr>
            <w:tcW w:w="1134" w:type="dxa"/>
            <w:tcBorders>
              <w:top w:val="single" w:sz="4" w:space="0" w:color="auto"/>
              <w:left w:val="single" w:sz="4" w:space="0" w:color="auto"/>
              <w:right w:val="single" w:sz="4" w:space="0" w:color="auto"/>
            </w:tcBorders>
            <w:shd w:val="clear" w:color="auto" w:fill="FFFFFF"/>
            <w:vAlign w:val="center"/>
          </w:tcPr>
          <w:p w:rsidR="00C81517" w:rsidRPr="000A5431" w:rsidRDefault="00815F78" w:rsidP="00C81517">
            <w:pPr>
              <w:spacing w:after="0" w:line="240" w:lineRule="auto"/>
              <w:jc w:val="center"/>
              <w:rPr>
                <w:rFonts w:cstheme="minorHAnsi"/>
                <w:lang w:val="en-GB"/>
              </w:rPr>
            </w:pPr>
            <w:r w:rsidRPr="000A5431">
              <w:rPr>
                <w:rFonts w:cstheme="minorHAnsi"/>
                <w:lang w:val="en-GB"/>
              </w:rPr>
              <w:t>16</w:t>
            </w:r>
          </w:p>
        </w:tc>
      </w:tr>
      <w:tr w:rsidR="00C81517" w:rsidRPr="000A5431" w:rsidTr="00C81517">
        <w:tc>
          <w:tcPr>
            <w:tcW w:w="628" w:type="dxa"/>
            <w:tcBorders>
              <w:top w:val="single" w:sz="4" w:space="0" w:color="auto"/>
              <w:left w:val="single" w:sz="4" w:space="0" w:color="auto"/>
            </w:tcBorders>
            <w:shd w:val="clear" w:color="auto" w:fill="FFFFFF"/>
            <w:vAlign w:val="center"/>
          </w:tcPr>
          <w:p w:rsidR="00C81517" w:rsidRPr="000A5431" w:rsidRDefault="00C81517" w:rsidP="00A96381">
            <w:pPr>
              <w:spacing w:after="0" w:line="240" w:lineRule="auto"/>
              <w:rPr>
                <w:rFonts w:cstheme="minorHAnsi"/>
                <w:lang w:val="en-GB"/>
              </w:rPr>
            </w:pPr>
            <w:r w:rsidRPr="000A5431">
              <w:rPr>
                <w:rStyle w:val="1"/>
                <w:rFonts w:asciiTheme="minorHAnsi" w:eastAsiaTheme="minorHAnsi" w:hAnsiTheme="minorHAnsi" w:cstheme="minorHAnsi"/>
                <w:lang w:val="en-GB"/>
              </w:rPr>
              <w:t>5</w:t>
            </w:r>
          </w:p>
        </w:tc>
        <w:tc>
          <w:tcPr>
            <w:tcW w:w="2774" w:type="dxa"/>
            <w:tcBorders>
              <w:top w:val="single" w:sz="4" w:space="0" w:color="auto"/>
              <w:left w:val="single" w:sz="4" w:space="0" w:color="auto"/>
            </w:tcBorders>
            <w:shd w:val="clear" w:color="auto" w:fill="FFFFFF"/>
            <w:vAlign w:val="bottom"/>
          </w:tcPr>
          <w:p w:rsidR="00C81517" w:rsidRPr="000A5431" w:rsidRDefault="00797FFB" w:rsidP="00A96381">
            <w:pPr>
              <w:spacing w:after="0" w:line="240" w:lineRule="auto"/>
              <w:rPr>
                <w:rFonts w:cstheme="minorHAnsi"/>
                <w:lang w:val="en-GB"/>
              </w:rPr>
            </w:pPr>
            <w:r w:rsidRPr="000A5431">
              <w:rPr>
                <w:rFonts w:cstheme="minorHAnsi"/>
                <w:lang w:val="en-GB"/>
              </w:rPr>
              <w:t>Section 5. Materials for biomedical applications</w:t>
            </w:r>
          </w:p>
        </w:tc>
        <w:tc>
          <w:tcPr>
            <w:tcW w:w="709"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992"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gridSpan w:val="2"/>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851" w:type="dxa"/>
            <w:tcBorders>
              <w:top w:val="single" w:sz="4" w:space="0" w:color="auto"/>
              <w:left w:val="single" w:sz="4" w:space="0" w:color="auto"/>
            </w:tcBorders>
            <w:shd w:val="clear" w:color="auto" w:fill="FFFFFF"/>
            <w:vAlign w:val="center"/>
          </w:tcPr>
          <w:p w:rsidR="00C81517" w:rsidRPr="000A5431" w:rsidRDefault="00C81517" w:rsidP="00C81517">
            <w:pPr>
              <w:spacing w:after="0" w:line="240" w:lineRule="auto"/>
              <w:jc w:val="center"/>
              <w:rPr>
                <w:rFonts w:cstheme="minorHAnsi"/>
                <w:lang w:val="en-GB"/>
              </w:rPr>
            </w:pPr>
          </w:p>
        </w:tc>
        <w:tc>
          <w:tcPr>
            <w:tcW w:w="1134" w:type="dxa"/>
            <w:tcBorders>
              <w:top w:val="single" w:sz="4" w:space="0" w:color="auto"/>
              <w:left w:val="single" w:sz="4" w:space="0" w:color="auto"/>
            </w:tcBorders>
            <w:shd w:val="clear" w:color="auto" w:fill="FFFFFF"/>
            <w:vAlign w:val="center"/>
          </w:tcPr>
          <w:p w:rsidR="00C81517" w:rsidRPr="000A5431" w:rsidRDefault="00815F78" w:rsidP="00C81517">
            <w:pPr>
              <w:spacing w:after="0" w:line="240" w:lineRule="auto"/>
              <w:jc w:val="center"/>
              <w:rPr>
                <w:rFonts w:cstheme="minorHAnsi"/>
                <w:lang w:val="en-GB"/>
              </w:rPr>
            </w:pPr>
            <w:r w:rsidRPr="000A5431">
              <w:rPr>
                <w:rFonts w:cstheme="minorHAnsi"/>
                <w:lang w:val="en-GB"/>
              </w:rPr>
              <w:t>16</w:t>
            </w:r>
          </w:p>
        </w:tc>
        <w:tc>
          <w:tcPr>
            <w:tcW w:w="1134" w:type="dxa"/>
            <w:tcBorders>
              <w:top w:val="single" w:sz="4" w:space="0" w:color="auto"/>
              <w:left w:val="single" w:sz="4" w:space="0" w:color="auto"/>
              <w:right w:val="single" w:sz="4" w:space="0" w:color="auto"/>
            </w:tcBorders>
            <w:shd w:val="clear" w:color="auto" w:fill="FFFFFF"/>
            <w:vAlign w:val="center"/>
          </w:tcPr>
          <w:p w:rsidR="00C81517" w:rsidRPr="000A5431" w:rsidRDefault="00815F78" w:rsidP="00C81517">
            <w:pPr>
              <w:spacing w:after="0" w:line="240" w:lineRule="auto"/>
              <w:jc w:val="center"/>
              <w:rPr>
                <w:rFonts w:cstheme="minorHAnsi"/>
                <w:lang w:val="en-GB"/>
              </w:rPr>
            </w:pPr>
            <w:r w:rsidRPr="000A5431">
              <w:rPr>
                <w:rFonts w:cstheme="minorHAnsi"/>
                <w:lang w:val="en-GB"/>
              </w:rPr>
              <w:t>16</w:t>
            </w:r>
          </w:p>
        </w:tc>
      </w:tr>
      <w:tr w:rsidR="00C81517" w:rsidRPr="000A5431" w:rsidTr="00A96381">
        <w:tc>
          <w:tcPr>
            <w:tcW w:w="3402" w:type="dxa"/>
            <w:gridSpan w:val="2"/>
            <w:tcBorders>
              <w:top w:val="single" w:sz="4" w:space="0" w:color="auto"/>
              <w:left w:val="single" w:sz="4" w:space="0" w:color="auto"/>
              <w:bottom w:val="single" w:sz="4" w:space="0" w:color="auto"/>
            </w:tcBorders>
            <w:shd w:val="clear" w:color="auto" w:fill="FFFFFF"/>
            <w:vAlign w:val="center"/>
          </w:tcPr>
          <w:p w:rsidR="00C81517" w:rsidRPr="000A5431" w:rsidRDefault="00C81517" w:rsidP="00A96381">
            <w:pPr>
              <w:spacing w:after="0" w:line="240" w:lineRule="auto"/>
              <w:rPr>
                <w:rFonts w:cstheme="minorHAnsi"/>
                <w:b/>
                <w:bCs/>
                <w:lang w:val="en-GB"/>
              </w:rPr>
            </w:pPr>
            <w:r w:rsidRPr="000A5431">
              <w:rPr>
                <w:rStyle w:val="a4"/>
                <w:rFonts w:asciiTheme="minorHAnsi" w:eastAsiaTheme="minorHAnsi" w:hAnsiTheme="minorHAnsi" w:cstheme="minorHAnsi"/>
                <w:sz w:val="22"/>
                <w:szCs w:val="22"/>
                <w:lang w:val="en-GB"/>
              </w:rPr>
              <w:t>Discipline, total</w:t>
            </w:r>
          </w:p>
        </w:tc>
        <w:tc>
          <w:tcPr>
            <w:tcW w:w="709" w:type="dxa"/>
            <w:tcBorders>
              <w:top w:val="single" w:sz="4" w:space="0" w:color="auto"/>
              <w:left w:val="single" w:sz="4" w:space="0" w:color="auto"/>
              <w:bottom w:val="single" w:sz="4" w:space="0" w:color="auto"/>
            </w:tcBorders>
            <w:shd w:val="clear" w:color="auto" w:fill="FFFFFF"/>
            <w:vAlign w:val="center"/>
          </w:tcPr>
          <w:p w:rsidR="00C81517" w:rsidRPr="000A5431" w:rsidRDefault="00C81517" w:rsidP="00A96381">
            <w:pPr>
              <w:spacing w:after="0" w:line="240" w:lineRule="auto"/>
              <w:jc w:val="center"/>
              <w:rPr>
                <w:rFonts w:cstheme="minorHAnsi"/>
                <w:b/>
                <w:bCs/>
                <w:lang w:val="en-GB"/>
              </w:rPr>
            </w:pPr>
            <w:r w:rsidRPr="000A5431">
              <w:rPr>
                <w:rStyle w:val="1"/>
                <w:rFonts w:asciiTheme="minorHAnsi" w:eastAsiaTheme="minorHAnsi" w:hAnsiTheme="minorHAnsi" w:cstheme="minorHAnsi"/>
                <w:b/>
                <w:bCs/>
                <w:lang w:val="en-GB"/>
              </w:rPr>
              <w:t>4</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C81517" w:rsidRPr="000A5431" w:rsidRDefault="00C81517" w:rsidP="00A96381">
            <w:pPr>
              <w:spacing w:after="0" w:line="240" w:lineRule="auto"/>
              <w:jc w:val="center"/>
              <w:rPr>
                <w:rFonts w:cstheme="minorHAnsi"/>
                <w:b/>
                <w:bCs/>
                <w:lang w:val="en-GB"/>
              </w:rPr>
            </w:pPr>
            <w:r w:rsidRPr="000A5431">
              <w:rPr>
                <w:rStyle w:val="1"/>
                <w:rFonts w:asciiTheme="minorHAnsi" w:eastAsiaTheme="minorHAnsi" w:hAnsiTheme="minorHAnsi" w:cstheme="minorHAnsi"/>
                <w:b/>
                <w:bCs/>
                <w:lang w:val="en-GB"/>
              </w:rPr>
              <w:t>4</w:t>
            </w:r>
          </w:p>
        </w:tc>
        <w:tc>
          <w:tcPr>
            <w:tcW w:w="1117" w:type="dxa"/>
            <w:tcBorders>
              <w:top w:val="single" w:sz="4" w:space="0" w:color="auto"/>
              <w:left w:val="single" w:sz="4" w:space="0" w:color="auto"/>
              <w:bottom w:val="single" w:sz="4" w:space="0" w:color="auto"/>
            </w:tcBorders>
            <w:shd w:val="clear" w:color="auto" w:fill="FFFFFF"/>
          </w:tcPr>
          <w:p w:rsidR="00C81517" w:rsidRPr="000A5431" w:rsidRDefault="00C81517" w:rsidP="00A96381">
            <w:pPr>
              <w:spacing w:after="0" w:line="240" w:lineRule="auto"/>
              <w:rPr>
                <w:rFonts w:cstheme="minorHAnsi"/>
                <w:b/>
                <w:bCs/>
                <w:lang w:val="en-GB"/>
              </w:rPr>
            </w:pPr>
          </w:p>
        </w:tc>
        <w:tc>
          <w:tcPr>
            <w:tcW w:w="851" w:type="dxa"/>
            <w:tcBorders>
              <w:top w:val="single" w:sz="4" w:space="0" w:color="auto"/>
              <w:left w:val="single" w:sz="4" w:space="0" w:color="auto"/>
              <w:bottom w:val="single" w:sz="4" w:space="0" w:color="auto"/>
            </w:tcBorders>
            <w:shd w:val="clear" w:color="auto" w:fill="FFFFFF"/>
          </w:tcPr>
          <w:p w:rsidR="00C81517" w:rsidRPr="000A5431" w:rsidRDefault="00C81517" w:rsidP="00A96381">
            <w:pPr>
              <w:spacing w:after="0" w:line="240" w:lineRule="auto"/>
              <w:rPr>
                <w:rFonts w:cstheme="minorHAnsi"/>
                <w:b/>
                <w:bCs/>
                <w:lang w:val="en-GB"/>
              </w:rPr>
            </w:pPr>
          </w:p>
        </w:tc>
        <w:tc>
          <w:tcPr>
            <w:tcW w:w="1134" w:type="dxa"/>
            <w:tcBorders>
              <w:top w:val="single" w:sz="4" w:space="0" w:color="auto"/>
              <w:left w:val="single" w:sz="4" w:space="0" w:color="auto"/>
              <w:bottom w:val="single" w:sz="4" w:space="0" w:color="auto"/>
            </w:tcBorders>
            <w:shd w:val="clear" w:color="auto" w:fill="FFFFFF"/>
            <w:vAlign w:val="bottom"/>
          </w:tcPr>
          <w:p w:rsidR="00C81517" w:rsidRPr="000A5431" w:rsidRDefault="00C81517" w:rsidP="00A96381">
            <w:pPr>
              <w:spacing w:after="0" w:line="240" w:lineRule="auto"/>
              <w:jc w:val="center"/>
              <w:rPr>
                <w:rFonts w:cstheme="minorHAnsi"/>
                <w:b/>
                <w:bCs/>
                <w:lang w:val="en-GB"/>
              </w:rPr>
            </w:pPr>
            <w:r w:rsidRPr="000A5431">
              <w:rPr>
                <w:rStyle w:val="1"/>
                <w:rFonts w:asciiTheme="minorHAnsi" w:eastAsiaTheme="minorHAnsi" w:hAnsiTheme="minorHAnsi" w:cstheme="minorHAnsi"/>
                <w:b/>
                <w:bCs/>
                <w:lang w:val="en-GB"/>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C81517" w:rsidRPr="000A5431" w:rsidRDefault="00C81517" w:rsidP="00A96381">
            <w:pPr>
              <w:spacing w:after="0" w:line="240" w:lineRule="auto"/>
              <w:jc w:val="center"/>
              <w:rPr>
                <w:rFonts w:cstheme="minorHAnsi"/>
                <w:b/>
                <w:bCs/>
                <w:lang w:val="en-GB"/>
              </w:rPr>
            </w:pPr>
            <w:r w:rsidRPr="000A5431">
              <w:rPr>
                <w:rStyle w:val="1"/>
                <w:rFonts w:asciiTheme="minorHAnsi" w:eastAsiaTheme="minorHAnsi" w:hAnsiTheme="minorHAnsi" w:cstheme="minorHAnsi"/>
                <w:b/>
                <w:bCs/>
                <w:lang w:val="en-GB"/>
              </w:rPr>
              <w:t>108</w:t>
            </w:r>
          </w:p>
        </w:tc>
      </w:tr>
    </w:tbl>
    <w:p w:rsidR="008803D1" w:rsidRPr="000A5431" w:rsidRDefault="008803D1" w:rsidP="008803D1">
      <w:pPr>
        <w:spacing w:after="0" w:line="240" w:lineRule="auto"/>
        <w:rPr>
          <w:rFonts w:cstheme="minorHAnsi"/>
          <w:lang w:val="en-GB"/>
        </w:rPr>
      </w:pPr>
    </w:p>
    <w:p w:rsidR="008803D1" w:rsidRPr="000A5431" w:rsidRDefault="008803D1" w:rsidP="008803D1">
      <w:pPr>
        <w:spacing w:after="0" w:line="240" w:lineRule="auto"/>
        <w:rPr>
          <w:rFonts w:cstheme="minorHAnsi"/>
          <w:b/>
          <w:bCs/>
          <w:lang w:val="en-GB"/>
        </w:rPr>
      </w:pPr>
      <w:r w:rsidRPr="000A5431">
        <w:rPr>
          <w:rFonts w:cstheme="minorHAnsi"/>
          <w:b/>
          <w:bCs/>
          <w:lang w:val="en-GB"/>
        </w:rPr>
        <w:t>3.3. Self-guided work of post-graduate students</w:t>
      </w:r>
    </w:p>
    <w:tbl>
      <w:tblPr>
        <w:tblW w:w="9572" w:type="dxa"/>
        <w:tblLayout w:type="fixed"/>
        <w:tblCellMar>
          <w:left w:w="10" w:type="dxa"/>
          <w:right w:w="10" w:type="dxa"/>
        </w:tblCellMar>
        <w:tblLook w:val="04A0" w:firstRow="1" w:lastRow="0" w:firstColumn="1" w:lastColumn="0" w:noHBand="0" w:noVBand="1"/>
      </w:tblPr>
      <w:tblGrid>
        <w:gridCol w:w="4255"/>
        <w:gridCol w:w="3564"/>
        <w:gridCol w:w="7"/>
        <w:gridCol w:w="828"/>
        <w:gridCol w:w="11"/>
        <w:gridCol w:w="893"/>
        <w:gridCol w:w="14"/>
      </w:tblGrid>
      <w:tr w:rsidR="008803D1" w:rsidRPr="000A5431" w:rsidTr="00A96381">
        <w:tc>
          <w:tcPr>
            <w:tcW w:w="4255" w:type="dxa"/>
            <w:vMerge w:val="restart"/>
            <w:tcBorders>
              <w:top w:val="single" w:sz="4" w:space="0" w:color="auto"/>
              <w:left w:val="single" w:sz="4" w:space="0" w:color="auto"/>
            </w:tcBorders>
            <w:shd w:val="clear" w:color="auto" w:fill="FFFFFF"/>
          </w:tcPr>
          <w:p w:rsidR="008803D1" w:rsidRPr="000A5431" w:rsidRDefault="008803D1" w:rsidP="00A96381">
            <w:pPr>
              <w:spacing w:after="0" w:line="240" w:lineRule="auto"/>
              <w:rPr>
                <w:rFonts w:cstheme="minorHAnsi"/>
                <w:b/>
                <w:bCs/>
                <w:lang w:val="en-GB"/>
              </w:rPr>
            </w:pPr>
            <w:r w:rsidRPr="000A5431">
              <w:rPr>
                <w:rStyle w:val="1"/>
                <w:rFonts w:asciiTheme="minorHAnsi" w:eastAsiaTheme="minorHAnsi" w:hAnsiTheme="minorHAnsi" w:cstheme="minorHAnsi"/>
                <w:b/>
                <w:bCs/>
                <w:lang w:val="en-GB"/>
              </w:rPr>
              <w:t>Sections and topics of the work programme for independent study</w:t>
            </w:r>
          </w:p>
        </w:tc>
        <w:tc>
          <w:tcPr>
            <w:tcW w:w="3571" w:type="dxa"/>
            <w:gridSpan w:val="2"/>
            <w:vMerge w:val="restart"/>
            <w:tcBorders>
              <w:top w:val="single" w:sz="4" w:space="0" w:color="auto"/>
              <w:left w:val="single" w:sz="4" w:space="0" w:color="auto"/>
            </w:tcBorders>
            <w:shd w:val="clear" w:color="auto" w:fill="FFFFFF"/>
            <w:vAlign w:val="bottom"/>
          </w:tcPr>
          <w:p w:rsidR="008803D1" w:rsidRPr="000A5431" w:rsidRDefault="008803D1" w:rsidP="00A96381">
            <w:pPr>
              <w:spacing w:after="0" w:line="240" w:lineRule="auto"/>
              <w:rPr>
                <w:rFonts w:cstheme="minorHAnsi"/>
                <w:b/>
                <w:bCs/>
                <w:lang w:val="en-GB"/>
              </w:rPr>
            </w:pPr>
            <w:r w:rsidRPr="000A5431">
              <w:rPr>
                <w:rStyle w:val="1"/>
                <w:rFonts w:asciiTheme="minorHAnsi" w:eastAsiaTheme="minorHAnsi" w:hAnsiTheme="minorHAnsi" w:cstheme="minorHAnsi"/>
                <w:b/>
                <w:bCs/>
                <w:lang w:val="en-GB"/>
              </w:rPr>
              <w:t>List of tasks for the self-guided work (research papers, reports, translations, calculations, experiment planning etc.)</w:t>
            </w:r>
          </w:p>
        </w:tc>
        <w:tc>
          <w:tcPr>
            <w:tcW w:w="1746" w:type="dxa"/>
            <w:gridSpan w:val="4"/>
            <w:tcBorders>
              <w:top w:val="single" w:sz="4" w:space="0" w:color="auto"/>
              <w:left w:val="single" w:sz="4" w:space="0" w:color="auto"/>
              <w:right w:val="single" w:sz="4" w:space="0" w:color="auto"/>
            </w:tcBorders>
            <w:shd w:val="clear" w:color="auto" w:fill="FFFFFF"/>
            <w:vAlign w:val="bottom"/>
          </w:tcPr>
          <w:p w:rsidR="008803D1" w:rsidRPr="000A5431" w:rsidRDefault="008803D1" w:rsidP="00A96381">
            <w:pPr>
              <w:spacing w:after="0" w:line="240" w:lineRule="auto"/>
              <w:ind w:left="60"/>
              <w:jc w:val="center"/>
              <w:rPr>
                <w:rFonts w:cstheme="minorHAnsi"/>
                <w:b/>
                <w:bCs/>
                <w:lang w:val="en-GB"/>
              </w:rPr>
            </w:pPr>
            <w:r w:rsidRPr="000A5431">
              <w:rPr>
                <w:rStyle w:val="1"/>
                <w:rFonts w:asciiTheme="minorHAnsi" w:eastAsiaTheme="minorHAnsi" w:hAnsiTheme="minorHAnsi" w:cstheme="minorHAnsi"/>
                <w:b/>
                <w:bCs/>
                <w:lang w:val="en-GB"/>
              </w:rPr>
              <w:t>Work input</w:t>
            </w:r>
          </w:p>
        </w:tc>
      </w:tr>
      <w:tr w:rsidR="008803D1" w:rsidRPr="000A5431" w:rsidTr="00A96381">
        <w:tc>
          <w:tcPr>
            <w:tcW w:w="4255" w:type="dxa"/>
            <w:vMerge/>
            <w:tcBorders>
              <w:left w:val="single" w:sz="4" w:space="0" w:color="auto"/>
            </w:tcBorders>
            <w:shd w:val="clear" w:color="auto" w:fill="FFFFFF"/>
          </w:tcPr>
          <w:p w:rsidR="008803D1" w:rsidRPr="000A5431" w:rsidRDefault="008803D1" w:rsidP="00A96381">
            <w:pPr>
              <w:spacing w:after="0" w:line="240" w:lineRule="auto"/>
              <w:rPr>
                <w:rFonts w:cstheme="minorHAnsi"/>
                <w:lang w:val="en-GB"/>
              </w:rPr>
            </w:pPr>
          </w:p>
        </w:tc>
        <w:tc>
          <w:tcPr>
            <w:tcW w:w="3571" w:type="dxa"/>
            <w:gridSpan w:val="2"/>
            <w:vMerge/>
            <w:tcBorders>
              <w:left w:val="single" w:sz="4" w:space="0" w:color="auto"/>
            </w:tcBorders>
            <w:shd w:val="clear" w:color="auto" w:fill="FFFFFF"/>
            <w:vAlign w:val="bottom"/>
          </w:tcPr>
          <w:p w:rsidR="008803D1" w:rsidRPr="000A5431" w:rsidRDefault="008803D1" w:rsidP="00A96381">
            <w:pPr>
              <w:spacing w:after="0" w:line="240" w:lineRule="auto"/>
              <w:rPr>
                <w:rFonts w:cstheme="minorHAnsi"/>
                <w:lang w:val="en-GB"/>
              </w:rPr>
            </w:pPr>
          </w:p>
        </w:tc>
        <w:tc>
          <w:tcPr>
            <w:tcW w:w="839" w:type="dxa"/>
            <w:gridSpan w:val="2"/>
            <w:tcBorders>
              <w:top w:val="single" w:sz="4" w:space="0" w:color="auto"/>
              <w:lef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r w:rsidRPr="000A5431">
              <w:rPr>
                <w:rStyle w:val="a4"/>
                <w:rFonts w:asciiTheme="minorHAnsi" w:eastAsia="Arial Narrow" w:hAnsiTheme="minorHAnsi" w:cstheme="minorHAnsi"/>
                <w:sz w:val="22"/>
                <w:szCs w:val="22"/>
                <w:lang w:val="en-GB"/>
              </w:rPr>
              <w:t>Hour</w:t>
            </w:r>
          </w:p>
        </w:tc>
        <w:tc>
          <w:tcPr>
            <w:tcW w:w="907" w:type="dxa"/>
            <w:gridSpan w:val="2"/>
            <w:tcBorders>
              <w:top w:val="single" w:sz="4" w:space="0" w:color="auto"/>
              <w:left w:val="single" w:sz="4" w:space="0" w:color="auto"/>
              <w:right w:val="single" w:sz="4" w:space="0" w:color="auto"/>
            </w:tcBorders>
            <w:shd w:val="clear" w:color="auto" w:fill="FFFFFF"/>
          </w:tcPr>
          <w:p w:rsidR="008803D1" w:rsidRPr="000A5431" w:rsidRDefault="008803D1" w:rsidP="00A96381">
            <w:pPr>
              <w:spacing w:after="0" w:line="240" w:lineRule="auto"/>
              <w:ind w:left="20"/>
              <w:jc w:val="center"/>
              <w:rPr>
                <w:rFonts w:cstheme="minorHAnsi"/>
                <w:lang w:val="en-GB"/>
              </w:rPr>
            </w:pPr>
            <w:r w:rsidRPr="000A5431">
              <w:rPr>
                <w:rStyle w:val="a4"/>
                <w:rFonts w:asciiTheme="minorHAnsi" w:eastAsia="Arial Narrow" w:hAnsiTheme="minorHAnsi" w:cstheme="minorHAnsi"/>
                <w:sz w:val="22"/>
                <w:szCs w:val="22"/>
                <w:lang w:val="en-GB"/>
              </w:rPr>
              <w:t>Credit</w:t>
            </w:r>
          </w:p>
        </w:tc>
      </w:tr>
      <w:tr w:rsidR="008803D1" w:rsidRPr="000A5431" w:rsidTr="00A96381">
        <w:tc>
          <w:tcPr>
            <w:tcW w:w="4255" w:type="dxa"/>
            <w:tcBorders>
              <w:top w:val="single" w:sz="4" w:space="0" w:color="auto"/>
              <w:left w:val="single" w:sz="4" w:space="0" w:color="auto"/>
            </w:tcBorders>
            <w:shd w:val="clear" w:color="auto" w:fill="FFFFFF"/>
          </w:tcPr>
          <w:p w:rsidR="008803D1" w:rsidRPr="000A5431" w:rsidRDefault="008803D1" w:rsidP="008803D1">
            <w:pPr>
              <w:spacing w:after="0" w:line="240" w:lineRule="auto"/>
              <w:rPr>
                <w:rFonts w:cstheme="minorHAnsi"/>
                <w:lang w:val="en-GB"/>
              </w:rPr>
            </w:pPr>
            <w:r w:rsidRPr="000A5431">
              <w:rPr>
                <w:rFonts w:cstheme="minorHAnsi"/>
                <w:lang w:val="en-GB"/>
              </w:rPr>
              <w:t>Section 1. Electrical, thermal, optical and magnetic properties of condensed systems</w:t>
            </w:r>
          </w:p>
        </w:tc>
        <w:tc>
          <w:tcPr>
            <w:tcW w:w="3571" w:type="dxa"/>
            <w:gridSpan w:val="2"/>
            <w:tcBorders>
              <w:top w:val="single" w:sz="4" w:space="0" w:color="auto"/>
              <w:left w:val="single" w:sz="4" w:space="0" w:color="auto"/>
            </w:tcBorders>
            <w:shd w:val="clear" w:color="auto" w:fill="FFFFFF"/>
            <w:vAlign w:val="bottom"/>
          </w:tcPr>
          <w:p w:rsidR="008803D1" w:rsidRPr="000A5431" w:rsidRDefault="008803D1"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r w:rsidRPr="000A5431">
              <w:rPr>
                <w:rFonts w:cstheme="minorHAnsi"/>
                <w:lang w:val="en-GB"/>
              </w:rPr>
              <w:t>28</w:t>
            </w:r>
          </w:p>
        </w:tc>
        <w:tc>
          <w:tcPr>
            <w:tcW w:w="907" w:type="dxa"/>
            <w:gridSpan w:val="2"/>
            <w:tcBorders>
              <w:top w:val="single" w:sz="4" w:space="0" w:color="auto"/>
              <w:left w:val="single" w:sz="4" w:space="0" w:color="auto"/>
              <w:righ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p>
        </w:tc>
      </w:tr>
      <w:tr w:rsidR="008803D1" w:rsidRPr="000A5431" w:rsidTr="00A96381">
        <w:tc>
          <w:tcPr>
            <w:tcW w:w="4255" w:type="dxa"/>
            <w:tcBorders>
              <w:top w:val="single" w:sz="4" w:space="0" w:color="auto"/>
              <w:left w:val="single" w:sz="4" w:space="0" w:color="auto"/>
            </w:tcBorders>
            <w:shd w:val="clear" w:color="auto" w:fill="FFFFFF"/>
          </w:tcPr>
          <w:p w:rsidR="008803D1" w:rsidRPr="000A5431" w:rsidRDefault="008803D1" w:rsidP="00A96381">
            <w:pPr>
              <w:spacing w:after="0" w:line="240" w:lineRule="auto"/>
              <w:jc w:val="both"/>
              <w:rPr>
                <w:rFonts w:cstheme="minorHAnsi"/>
                <w:lang w:val="en-GB"/>
              </w:rPr>
            </w:pPr>
            <w:r w:rsidRPr="000A5431">
              <w:rPr>
                <w:rFonts w:cstheme="minorHAnsi"/>
                <w:lang w:val="en-GB"/>
              </w:rPr>
              <w:t>Section 2. Nanotechnologies and physics of nanostructures</w:t>
            </w:r>
          </w:p>
        </w:tc>
        <w:tc>
          <w:tcPr>
            <w:tcW w:w="3571" w:type="dxa"/>
            <w:gridSpan w:val="2"/>
            <w:tcBorders>
              <w:top w:val="single" w:sz="4" w:space="0" w:color="auto"/>
              <w:left w:val="single" w:sz="4" w:space="0" w:color="auto"/>
            </w:tcBorders>
            <w:shd w:val="clear" w:color="auto" w:fill="FFFFFF"/>
            <w:vAlign w:val="bottom"/>
          </w:tcPr>
          <w:p w:rsidR="008803D1" w:rsidRPr="000A5431" w:rsidRDefault="008803D1"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 xml:space="preserve">Working with the recommended literature, analysis of abstract journals </w:t>
            </w:r>
            <w:r w:rsidRPr="000A5431">
              <w:rPr>
                <w:rStyle w:val="1"/>
                <w:rFonts w:asciiTheme="minorHAnsi" w:eastAsiaTheme="minorHAnsi" w:hAnsiTheme="minorHAnsi" w:cstheme="minorHAnsi"/>
                <w:lang w:val="en-GB"/>
              </w:rPr>
              <w:lastRenderedPageBreak/>
              <w:t>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r w:rsidRPr="000A5431">
              <w:rPr>
                <w:rFonts w:cstheme="minorHAnsi"/>
                <w:lang w:val="en-GB"/>
              </w:rPr>
              <w:lastRenderedPageBreak/>
              <w:t>24</w:t>
            </w:r>
          </w:p>
        </w:tc>
        <w:tc>
          <w:tcPr>
            <w:tcW w:w="907" w:type="dxa"/>
            <w:gridSpan w:val="2"/>
            <w:tcBorders>
              <w:top w:val="single" w:sz="4" w:space="0" w:color="auto"/>
              <w:left w:val="single" w:sz="4" w:space="0" w:color="auto"/>
              <w:righ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p>
        </w:tc>
      </w:tr>
      <w:tr w:rsidR="008803D1" w:rsidRPr="000A5431" w:rsidTr="00A96381">
        <w:tc>
          <w:tcPr>
            <w:tcW w:w="4255" w:type="dxa"/>
            <w:tcBorders>
              <w:top w:val="single" w:sz="4" w:space="0" w:color="auto"/>
              <w:left w:val="single" w:sz="4" w:space="0" w:color="auto"/>
            </w:tcBorders>
            <w:shd w:val="clear" w:color="auto" w:fill="FFFFFF"/>
          </w:tcPr>
          <w:p w:rsidR="008803D1" w:rsidRPr="000A5431" w:rsidRDefault="008803D1" w:rsidP="008803D1">
            <w:pPr>
              <w:spacing w:after="0" w:line="240" w:lineRule="auto"/>
              <w:jc w:val="both"/>
              <w:rPr>
                <w:rFonts w:cstheme="minorHAnsi"/>
                <w:lang w:val="en-GB"/>
              </w:rPr>
            </w:pPr>
            <w:r w:rsidRPr="000A5431">
              <w:rPr>
                <w:rFonts w:cstheme="minorHAnsi"/>
                <w:lang w:val="en-GB"/>
              </w:rPr>
              <w:t>Section 3. Phase transitions and metastable states in solids</w:t>
            </w:r>
          </w:p>
        </w:tc>
        <w:tc>
          <w:tcPr>
            <w:tcW w:w="3571" w:type="dxa"/>
            <w:gridSpan w:val="2"/>
            <w:tcBorders>
              <w:top w:val="single" w:sz="4" w:space="0" w:color="auto"/>
              <w:left w:val="single" w:sz="4" w:space="0" w:color="auto"/>
            </w:tcBorders>
            <w:shd w:val="clear" w:color="auto" w:fill="FFFFFF"/>
            <w:vAlign w:val="bottom"/>
          </w:tcPr>
          <w:p w:rsidR="008803D1" w:rsidRPr="000A5431" w:rsidRDefault="008803D1"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r w:rsidRPr="000A5431">
              <w:rPr>
                <w:rFonts w:cstheme="minorHAnsi"/>
                <w:lang w:val="en-GB"/>
              </w:rPr>
              <w:t>20</w:t>
            </w:r>
          </w:p>
        </w:tc>
        <w:tc>
          <w:tcPr>
            <w:tcW w:w="907" w:type="dxa"/>
            <w:gridSpan w:val="2"/>
            <w:tcBorders>
              <w:top w:val="single" w:sz="4" w:space="0" w:color="auto"/>
              <w:left w:val="single" w:sz="4" w:space="0" w:color="auto"/>
              <w:righ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p>
        </w:tc>
      </w:tr>
      <w:tr w:rsidR="008803D1" w:rsidRPr="000A5431" w:rsidTr="00A96381">
        <w:tc>
          <w:tcPr>
            <w:tcW w:w="4255" w:type="dxa"/>
            <w:tcBorders>
              <w:top w:val="single" w:sz="4" w:space="0" w:color="auto"/>
              <w:left w:val="single" w:sz="4" w:space="0" w:color="auto"/>
            </w:tcBorders>
            <w:shd w:val="clear" w:color="auto" w:fill="FFFFFF"/>
          </w:tcPr>
          <w:p w:rsidR="008803D1" w:rsidRPr="000A5431" w:rsidRDefault="008803D1" w:rsidP="008803D1">
            <w:pPr>
              <w:spacing w:after="0" w:line="240" w:lineRule="auto"/>
              <w:jc w:val="both"/>
              <w:rPr>
                <w:rFonts w:cstheme="minorHAnsi"/>
                <w:lang w:val="en-GB"/>
              </w:rPr>
            </w:pPr>
            <w:r w:rsidRPr="000A5431">
              <w:rPr>
                <w:rFonts w:cstheme="minorHAnsi"/>
                <w:lang w:val="en-GB"/>
              </w:rPr>
              <w:t>Section 4. Materials for recording information</w:t>
            </w:r>
          </w:p>
          <w:p w:rsidR="008803D1" w:rsidRPr="000A5431" w:rsidRDefault="008803D1" w:rsidP="008803D1">
            <w:pPr>
              <w:spacing w:after="0" w:line="240" w:lineRule="auto"/>
              <w:jc w:val="both"/>
              <w:rPr>
                <w:rFonts w:cstheme="minorHAnsi"/>
                <w:lang w:val="en-GB"/>
              </w:rPr>
            </w:pPr>
          </w:p>
        </w:tc>
        <w:tc>
          <w:tcPr>
            <w:tcW w:w="3571" w:type="dxa"/>
            <w:gridSpan w:val="2"/>
            <w:tcBorders>
              <w:top w:val="single" w:sz="4" w:space="0" w:color="auto"/>
              <w:left w:val="single" w:sz="4" w:space="0" w:color="auto"/>
            </w:tcBorders>
            <w:shd w:val="clear" w:color="auto" w:fill="FFFFFF"/>
            <w:vAlign w:val="bottom"/>
          </w:tcPr>
          <w:p w:rsidR="008803D1" w:rsidRPr="000A5431" w:rsidRDefault="008803D1"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r w:rsidRPr="000A5431">
              <w:rPr>
                <w:rFonts w:cstheme="minorHAnsi"/>
                <w:lang w:val="en-GB"/>
              </w:rPr>
              <w:t>16</w:t>
            </w:r>
          </w:p>
        </w:tc>
        <w:tc>
          <w:tcPr>
            <w:tcW w:w="907" w:type="dxa"/>
            <w:gridSpan w:val="2"/>
            <w:tcBorders>
              <w:top w:val="single" w:sz="4" w:space="0" w:color="auto"/>
              <w:left w:val="single" w:sz="4" w:space="0" w:color="auto"/>
              <w:righ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p>
        </w:tc>
      </w:tr>
      <w:tr w:rsidR="008803D1" w:rsidRPr="000A5431" w:rsidTr="00A96381">
        <w:tc>
          <w:tcPr>
            <w:tcW w:w="4255" w:type="dxa"/>
            <w:tcBorders>
              <w:top w:val="single" w:sz="4" w:space="0" w:color="auto"/>
              <w:left w:val="single" w:sz="4" w:space="0" w:color="auto"/>
            </w:tcBorders>
            <w:shd w:val="clear" w:color="auto" w:fill="FFFFFF"/>
          </w:tcPr>
          <w:p w:rsidR="008803D1" w:rsidRPr="000A5431" w:rsidRDefault="008803D1" w:rsidP="00A96381">
            <w:pPr>
              <w:spacing w:after="0" w:line="240" w:lineRule="auto"/>
              <w:rPr>
                <w:rFonts w:cstheme="minorHAnsi"/>
                <w:lang w:val="en-GB"/>
              </w:rPr>
            </w:pPr>
            <w:r w:rsidRPr="000A5431">
              <w:rPr>
                <w:rFonts w:cstheme="minorHAnsi"/>
                <w:lang w:val="en-GB"/>
              </w:rPr>
              <w:t>Section 5. Materials for biomedical applications</w:t>
            </w:r>
          </w:p>
        </w:tc>
        <w:tc>
          <w:tcPr>
            <w:tcW w:w="3571" w:type="dxa"/>
            <w:gridSpan w:val="2"/>
            <w:tcBorders>
              <w:top w:val="single" w:sz="4" w:space="0" w:color="auto"/>
              <w:left w:val="single" w:sz="4" w:space="0" w:color="auto"/>
            </w:tcBorders>
            <w:shd w:val="clear" w:color="auto" w:fill="FFFFFF"/>
            <w:vAlign w:val="bottom"/>
          </w:tcPr>
          <w:p w:rsidR="008803D1" w:rsidRPr="000A5431" w:rsidRDefault="008803D1" w:rsidP="00A96381">
            <w:pPr>
              <w:spacing w:after="0" w:line="240" w:lineRule="auto"/>
              <w:jc w:val="both"/>
              <w:rPr>
                <w:rFonts w:cstheme="minorHAnsi"/>
                <w:lang w:val="en-GB"/>
              </w:rPr>
            </w:pPr>
            <w:r w:rsidRPr="000A5431">
              <w:rPr>
                <w:rStyle w:val="1"/>
                <w:rFonts w:asciiTheme="minorHAnsi" w:eastAsiaTheme="minorHAnsi" w:hAnsiTheme="minorHAnsi" w:cstheme="minorHAnsi"/>
                <w:lang w:val="en-GB"/>
              </w:rPr>
              <w:t>Working with the recommended literature, analysis of abstract journals and electronic sources taking into account the content of the discipline (writing compendia).</w:t>
            </w:r>
          </w:p>
        </w:tc>
        <w:tc>
          <w:tcPr>
            <w:tcW w:w="839" w:type="dxa"/>
            <w:gridSpan w:val="2"/>
            <w:tcBorders>
              <w:top w:val="single" w:sz="4" w:space="0" w:color="auto"/>
              <w:lef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r w:rsidRPr="000A5431">
              <w:rPr>
                <w:rFonts w:cstheme="minorHAnsi"/>
                <w:lang w:val="en-GB"/>
              </w:rPr>
              <w:t>16</w:t>
            </w:r>
          </w:p>
        </w:tc>
        <w:tc>
          <w:tcPr>
            <w:tcW w:w="907" w:type="dxa"/>
            <w:gridSpan w:val="2"/>
            <w:tcBorders>
              <w:top w:val="single" w:sz="4" w:space="0" w:color="auto"/>
              <w:left w:val="single" w:sz="4" w:space="0" w:color="auto"/>
              <w:right w:val="single" w:sz="4" w:space="0" w:color="auto"/>
            </w:tcBorders>
            <w:shd w:val="clear" w:color="auto" w:fill="FFFFFF"/>
          </w:tcPr>
          <w:p w:rsidR="008803D1" w:rsidRPr="000A5431" w:rsidRDefault="008803D1" w:rsidP="00A96381">
            <w:pPr>
              <w:spacing w:after="0" w:line="240" w:lineRule="auto"/>
              <w:jc w:val="center"/>
              <w:rPr>
                <w:rFonts w:cstheme="minorHAnsi"/>
                <w:lang w:val="en-GB"/>
              </w:rPr>
            </w:pPr>
          </w:p>
        </w:tc>
      </w:tr>
      <w:tr w:rsidR="008803D1" w:rsidRPr="000A5431" w:rsidTr="00A96381">
        <w:trPr>
          <w:gridAfter w:val="1"/>
          <w:wAfter w:w="14" w:type="dxa"/>
        </w:trPr>
        <w:tc>
          <w:tcPr>
            <w:tcW w:w="7819" w:type="dxa"/>
            <w:gridSpan w:val="2"/>
            <w:tcBorders>
              <w:top w:val="single" w:sz="4" w:space="0" w:color="auto"/>
              <w:left w:val="single" w:sz="4" w:space="0" w:color="auto"/>
              <w:bottom w:val="single" w:sz="4" w:space="0" w:color="auto"/>
            </w:tcBorders>
            <w:shd w:val="clear" w:color="auto" w:fill="FFFFFF"/>
          </w:tcPr>
          <w:p w:rsidR="008803D1" w:rsidRPr="000A5431" w:rsidRDefault="008803D1" w:rsidP="00A96381">
            <w:pPr>
              <w:spacing w:after="0" w:line="240" w:lineRule="auto"/>
              <w:jc w:val="center"/>
              <w:rPr>
                <w:rFonts w:cstheme="minorHAnsi"/>
                <w:b/>
                <w:bCs/>
                <w:lang w:val="en-GB"/>
              </w:rPr>
            </w:pPr>
            <w:r w:rsidRPr="000A5431">
              <w:rPr>
                <w:rStyle w:val="1"/>
                <w:rFonts w:asciiTheme="minorHAnsi" w:eastAsiaTheme="minorHAnsi" w:hAnsiTheme="minorHAnsi" w:cstheme="minorHAnsi"/>
                <w:b/>
                <w:bCs/>
                <w:lang w:val="en-GB"/>
              </w:rPr>
              <w:t>TOTAL</w:t>
            </w:r>
          </w:p>
        </w:tc>
        <w:tc>
          <w:tcPr>
            <w:tcW w:w="835" w:type="dxa"/>
            <w:gridSpan w:val="2"/>
            <w:tcBorders>
              <w:top w:val="single" w:sz="4" w:space="0" w:color="auto"/>
              <w:left w:val="single" w:sz="4" w:space="0" w:color="auto"/>
              <w:bottom w:val="single" w:sz="4" w:space="0" w:color="auto"/>
            </w:tcBorders>
            <w:shd w:val="clear" w:color="auto" w:fill="FFFFFF"/>
          </w:tcPr>
          <w:p w:rsidR="008803D1" w:rsidRPr="000A5431" w:rsidRDefault="008803D1" w:rsidP="00A96381">
            <w:pPr>
              <w:spacing w:after="0" w:line="240" w:lineRule="auto"/>
              <w:ind w:left="320"/>
              <w:rPr>
                <w:rFonts w:cstheme="minorHAnsi"/>
                <w:b/>
                <w:bCs/>
                <w:lang w:val="en-GB"/>
              </w:rPr>
            </w:pPr>
            <w:r w:rsidRPr="000A5431">
              <w:rPr>
                <w:rStyle w:val="1"/>
                <w:rFonts w:asciiTheme="minorHAnsi" w:eastAsiaTheme="minorHAnsi" w:hAnsiTheme="minorHAnsi" w:cstheme="minorHAnsi"/>
                <w:b/>
                <w:bCs/>
                <w:lang w:val="en-GB"/>
              </w:rPr>
              <w:t>104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tcPr>
          <w:p w:rsidR="008803D1" w:rsidRPr="000A5431" w:rsidRDefault="008803D1" w:rsidP="00A96381">
            <w:pPr>
              <w:spacing w:after="0" w:line="240" w:lineRule="auto"/>
              <w:rPr>
                <w:rFonts w:cstheme="minorHAnsi"/>
                <w:b/>
                <w:bCs/>
                <w:lang w:val="en-GB"/>
              </w:rPr>
            </w:pPr>
          </w:p>
        </w:tc>
      </w:tr>
    </w:tbl>
    <w:p w:rsidR="00D03871" w:rsidRPr="000A5431" w:rsidRDefault="00D03871" w:rsidP="00D03871">
      <w:pPr>
        <w:spacing w:after="0" w:line="240" w:lineRule="auto"/>
        <w:rPr>
          <w:rFonts w:cstheme="minorHAnsi"/>
          <w:lang w:val="en-GB"/>
        </w:rPr>
      </w:pPr>
    </w:p>
    <w:p w:rsidR="00D03871" w:rsidRPr="000A5431" w:rsidRDefault="00D03871" w:rsidP="00D03871">
      <w:pPr>
        <w:spacing w:after="0" w:line="240" w:lineRule="auto"/>
        <w:rPr>
          <w:rFonts w:cstheme="minorHAnsi"/>
          <w:b/>
          <w:bCs/>
          <w:lang w:val="en-GB"/>
        </w:rPr>
      </w:pPr>
      <w:r w:rsidRPr="000A5431">
        <w:rPr>
          <w:rFonts w:cstheme="minorHAnsi"/>
          <w:b/>
          <w:bCs/>
          <w:lang w:val="en-GB"/>
        </w:rPr>
        <w:t>4. DISCIPLINE LEARNING OUTCOME REQUIREMENTS</w:t>
      </w:r>
    </w:p>
    <w:p w:rsidR="00D03871" w:rsidRPr="000A5431" w:rsidRDefault="00D03871" w:rsidP="00D03871">
      <w:pPr>
        <w:spacing w:after="0" w:line="240" w:lineRule="auto"/>
        <w:ind w:firstLine="708"/>
        <w:jc w:val="both"/>
        <w:rPr>
          <w:rFonts w:cstheme="minorHAnsi"/>
          <w:lang w:val="en-GB"/>
        </w:rPr>
      </w:pPr>
      <w:r w:rsidRPr="000A5431">
        <w:rPr>
          <w:rFonts w:cstheme="minorHAnsi"/>
          <w:lang w:val="en-GB"/>
        </w:rPr>
        <w:t>An objective assessment of the level of compliance of the learning outcomes with the principal educational programme learning requirements is secured by a set of developed criteria (indicators) for assessing the knowledge acquisition, skills development and experience in performing the professional tasks.</w:t>
      </w:r>
    </w:p>
    <w:p w:rsidR="00D03871" w:rsidRPr="000A5431" w:rsidRDefault="00D03871" w:rsidP="00D03871">
      <w:pPr>
        <w:spacing w:after="0" w:line="240" w:lineRule="auto"/>
        <w:rPr>
          <w:rFonts w:cstheme="minorHAnsi"/>
          <w:lang w:val="en-GB"/>
        </w:rPr>
      </w:pPr>
    </w:p>
    <w:tbl>
      <w:tblPr>
        <w:tblW w:w="0" w:type="auto"/>
        <w:tblLayout w:type="fixed"/>
        <w:tblCellMar>
          <w:left w:w="10" w:type="dxa"/>
          <w:right w:w="10" w:type="dxa"/>
        </w:tblCellMar>
        <w:tblLook w:val="04A0" w:firstRow="1" w:lastRow="0" w:firstColumn="1" w:lastColumn="0" w:noHBand="0" w:noVBand="1"/>
      </w:tblPr>
      <w:tblGrid>
        <w:gridCol w:w="1696"/>
        <w:gridCol w:w="2984"/>
        <w:gridCol w:w="2783"/>
        <w:gridCol w:w="2063"/>
      </w:tblGrid>
      <w:tr w:rsidR="00D03871" w:rsidRPr="00C7207B" w:rsidTr="00A96381">
        <w:tc>
          <w:tcPr>
            <w:tcW w:w="1696" w:type="dxa"/>
            <w:vMerge w:val="restart"/>
            <w:tcBorders>
              <w:top w:val="single" w:sz="4" w:space="0" w:color="auto"/>
              <w:left w:val="single" w:sz="4" w:space="0" w:color="auto"/>
            </w:tcBorders>
            <w:shd w:val="clear" w:color="auto" w:fill="FFFFFF"/>
            <w:vAlign w:val="bottom"/>
          </w:tcPr>
          <w:p w:rsidR="00D03871" w:rsidRPr="000A5431" w:rsidRDefault="00D03871" w:rsidP="00A96381">
            <w:pPr>
              <w:spacing w:after="0" w:line="240" w:lineRule="auto"/>
              <w:jc w:val="center"/>
              <w:rPr>
                <w:rFonts w:cstheme="minorHAnsi"/>
                <w:lang w:val="en-GB"/>
              </w:rPr>
            </w:pPr>
            <w:r w:rsidRPr="000A5431">
              <w:rPr>
                <w:rStyle w:val="a4"/>
                <w:rFonts w:asciiTheme="minorHAnsi" w:eastAsiaTheme="minorHAnsi" w:hAnsiTheme="minorHAnsi" w:cstheme="minorHAnsi"/>
                <w:sz w:val="22"/>
                <w:szCs w:val="22"/>
                <w:lang w:val="en-GB"/>
              </w:rPr>
              <w:t>Competence components</w:t>
            </w:r>
          </w:p>
        </w:tc>
        <w:tc>
          <w:tcPr>
            <w:tcW w:w="7830" w:type="dxa"/>
            <w:gridSpan w:val="3"/>
            <w:tcBorders>
              <w:top w:val="single" w:sz="4" w:space="0" w:color="auto"/>
              <w:left w:val="single" w:sz="4" w:space="0" w:color="auto"/>
              <w:right w:val="single" w:sz="4" w:space="0" w:color="auto"/>
            </w:tcBorders>
            <w:shd w:val="clear" w:color="auto" w:fill="FFFFFF"/>
            <w:vAlign w:val="bottom"/>
          </w:tcPr>
          <w:p w:rsidR="00D03871" w:rsidRPr="000A5431" w:rsidRDefault="00D03871" w:rsidP="00A96381">
            <w:pPr>
              <w:spacing w:after="0" w:line="240" w:lineRule="auto"/>
              <w:jc w:val="center"/>
              <w:rPr>
                <w:rFonts w:cstheme="minorHAnsi"/>
                <w:lang w:val="en-GB"/>
              </w:rPr>
            </w:pPr>
            <w:r w:rsidRPr="000A5431">
              <w:rPr>
                <w:rStyle w:val="a4"/>
                <w:rFonts w:asciiTheme="minorHAnsi" w:eastAsiaTheme="minorHAnsi" w:hAnsiTheme="minorHAnsi" w:cstheme="minorHAnsi"/>
                <w:sz w:val="22"/>
                <w:szCs w:val="22"/>
                <w:lang w:val="en-GB"/>
              </w:rPr>
              <w:t>Features of the level of mastering competence components</w:t>
            </w:r>
          </w:p>
        </w:tc>
      </w:tr>
      <w:tr w:rsidR="00D03871" w:rsidRPr="000A5431" w:rsidTr="00A96381">
        <w:tc>
          <w:tcPr>
            <w:tcW w:w="1696" w:type="dxa"/>
            <w:vMerge/>
            <w:tcBorders>
              <w:left w:val="single" w:sz="4" w:space="0" w:color="auto"/>
            </w:tcBorders>
            <w:shd w:val="clear" w:color="auto" w:fill="FFFFFF"/>
            <w:vAlign w:val="bottom"/>
          </w:tcPr>
          <w:p w:rsidR="00D03871" w:rsidRPr="000A5431" w:rsidRDefault="00D03871" w:rsidP="00A96381">
            <w:pPr>
              <w:spacing w:after="0" w:line="240" w:lineRule="auto"/>
              <w:rPr>
                <w:rFonts w:cstheme="minorHAnsi"/>
                <w:lang w:val="en-GB"/>
              </w:rPr>
            </w:pPr>
          </w:p>
        </w:tc>
        <w:tc>
          <w:tcPr>
            <w:tcW w:w="2984" w:type="dxa"/>
            <w:tcBorders>
              <w:top w:val="single" w:sz="4" w:space="0" w:color="auto"/>
              <w:left w:val="single" w:sz="4" w:space="0" w:color="auto"/>
            </w:tcBorders>
            <w:shd w:val="clear" w:color="auto" w:fill="FFFFFF"/>
            <w:vAlign w:val="bottom"/>
          </w:tcPr>
          <w:p w:rsidR="00D03871" w:rsidRPr="000A5431" w:rsidRDefault="00D03871"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threshold level</w:t>
            </w:r>
          </w:p>
        </w:tc>
        <w:tc>
          <w:tcPr>
            <w:tcW w:w="2783" w:type="dxa"/>
            <w:tcBorders>
              <w:top w:val="single" w:sz="4" w:space="0" w:color="auto"/>
              <w:left w:val="single" w:sz="4" w:space="0" w:color="auto"/>
            </w:tcBorders>
            <w:shd w:val="clear" w:color="auto" w:fill="FFFFFF"/>
            <w:vAlign w:val="bottom"/>
          </w:tcPr>
          <w:p w:rsidR="00D03871" w:rsidRPr="000A5431" w:rsidRDefault="00D03871"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higher level</w:t>
            </w:r>
          </w:p>
        </w:tc>
        <w:tc>
          <w:tcPr>
            <w:tcW w:w="2063" w:type="dxa"/>
            <w:tcBorders>
              <w:top w:val="single" w:sz="4" w:space="0" w:color="auto"/>
              <w:left w:val="single" w:sz="4" w:space="0" w:color="auto"/>
              <w:right w:val="single" w:sz="4" w:space="0" w:color="auto"/>
            </w:tcBorders>
            <w:shd w:val="clear" w:color="auto" w:fill="FFFFFF"/>
            <w:vAlign w:val="bottom"/>
          </w:tcPr>
          <w:p w:rsidR="00D03871" w:rsidRPr="000A5431" w:rsidRDefault="00D03871"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high level</w:t>
            </w:r>
          </w:p>
        </w:tc>
      </w:tr>
      <w:tr w:rsidR="00D03871" w:rsidRPr="00C7207B" w:rsidTr="00A96381">
        <w:tc>
          <w:tcPr>
            <w:tcW w:w="1696" w:type="dxa"/>
            <w:tcBorders>
              <w:top w:val="single" w:sz="4" w:space="0" w:color="auto"/>
              <w:left w:val="single" w:sz="4" w:space="0" w:color="auto"/>
              <w:bottom w:val="single" w:sz="4" w:space="0" w:color="auto"/>
            </w:tcBorders>
            <w:shd w:val="clear" w:color="auto" w:fill="FFFFFF"/>
            <w:vAlign w:val="center"/>
          </w:tcPr>
          <w:p w:rsidR="00D03871" w:rsidRPr="000A5431" w:rsidRDefault="00D03871"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Knowledge</w:t>
            </w:r>
          </w:p>
        </w:tc>
        <w:tc>
          <w:tcPr>
            <w:tcW w:w="2984" w:type="dxa"/>
            <w:tcBorders>
              <w:top w:val="single" w:sz="4" w:space="0" w:color="auto"/>
              <w:left w:val="single" w:sz="4" w:space="0" w:color="auto"/>
              <w:bottom w:val="single" w:sz="4" w:space="0" w:color="auto"/>
            </w:tcBorders>
            <w:shd w:val="clear" w:color="auto" w:fill="FFFFFF"/>
            <w:vAlign w:val="center"/>
          </w:tcPr>
          <w:p w:rsidR="00D03871" w:rsidRPr="000A5431" w:rsidRDefault="00D03871" w:rsidP="00A96381">
            <w:pPr>
              <w:spacing w:after="0" w:line="240" w:lineRule="auto"/>
              <w:rPr>
                <w:rFonts w:cstheme="minorHAnsi"/>
                <w:b/>
                <w:bCs/>
                <w:lang w:val="en-GB"/>
              </w:rPr>
            </w:pPr>
            <w:r w:rsidRPr="000A5431">
              <w:rPr>
                <w:rStyle w:val="a4"/>
                <w:rFonts w:asciiTheme="minorHAnsi" w:eastAsiaTheme="minorHAnsi" w:hAnsiTheme="minorHAnsi" w:cstheme="minorHAnsi"/>
                <w:b w:val="0"/>
                <w:bCs w:val="0"/>
                <w:sz w:val="22"/>
                <w:szCs w:val="22"/>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3" w:type="dxa"/>
            <w:tcBorders>
              <w:top w:val="single" w:sz="4" w:space="0" w:color="auto"/>
              <w:left w:val="single" w:sz="4" w:space="0" w:color="auto"/>
              <w:bottom w:val="single" w:sz="4" w:space="0" w:color="auto"/>
            </w:tcBorders>
            <w:shd w:val="clear" w:color="auto" w:fill="FFFFFF"/>
            <w:vAlign w:val="center"/>
          </w:tcPr>
          <w:p w:rsidR="00D03871" w:rsidRPr="000A5431" w:rsidRDefault="00D03871" w:rsidP="00A96381">
            <w:pPr>
              <w:spacing w:after="0" w:line="240" w:lineRule="auto"/>
              <w:rPr>
                <w:rFonts w:cstheme="minorHAnsi"/>
                <w:lang w:val="en-GB"/>
              </w:rPr>
            </w:pPr>
            <w:r w:rsidRPr="000A5431">
              <w:rPr>
                <w:rStyle w:val="a4"/>
                <w:rFonts w:asciiTheme="minorHAnsi" w:eastAsiaTheme="minorHAnsi" w:hAnsiTheme="minorHAnsi" w:cstheme="minorHAnsi"/>
                <w:sz w:val="22"/>
                <w:szCs w:val="22"/>
                <w:lang w:val="en-GB"/>
              </w:rPr>
              <w:t xml:space="preserve">A post-graduate student </w:t>
            </w:r>
            <w:r w:rsidRPr="000A5431">
              <w:rPr>
                <w:rStyle w:val="1"/>
                <w:rFonts w:asciiTheme="minorHAnsi" w:eastAsiaTheme="minorHAnsi" w:hAnsiTheme="minorHAnsi" w:cstheme="minorHAnsi"/>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03871" w:rsidRPr="000A5431" w:rsidRDefault="00D03871" w:rsidP="00A96381">
            <w:pPr>
              <w:spacing w:after="0" w:line="240" w:lineRule="auto"/>
              <w:rPr>
                <w:rFonts w:cstheme="minorHAnsi"/>
                <w:lang w:val="en-GB"/>
              </w:rPr>
            </w:pPr>
            <w:r w:rsidRPr="000A5431">
              <w:rPr>
                <w:rStyle w:val="1"/>
                <w:rFonts w:asciiTheme="minorHAnsi" w:eastAsiaTheme="minorHAnsi" w:hAnsiTheme="minorHAnsi" w:cstheme="minorHAnsi"/>
                <w:lang w:val="en-GB"/>
              </w:rPr>
              <w:t>A post-graduate student can independently obtain new knowledge from the surrounding world and creatively use it to make decisions in new and unusual situations.</w:t>
            </w:r>
          </w:p>
        </w:tc>
      </w:tr>
      <w:tr w:rsidR="00D03871" w:rsidRPr="00C7207B" w:rsidTr="00A96381">
        <w:tc>
          <w:tcPr>
            <w:tcW w:w="1696" w:type="dxa"/>
            <w:tcBorders>
              <w:top w:val="single" w:sz="4" w:space="0" w:color="auto"/>
              <w:left w:val="single" w:sz="4" w:space="0" w:color="auto"/>
              <w:bottom w:val="single" w:sz="4" w:space="0" w:color="auto"/>
            </w:tcBorders>
            <w:shd w:val="clear" w:color="auto" w:fill="FFFFFF"/>
          </w:tcPr>
          <w:p w:rsidR="00D03871" w:rsidRPr="000A5431" w:rsidRDefault="00D03871" w:rsidP="00A96381">
            <w:pPr>
              <w:spacing w:line="240" w:lineRule="auto"/>
              <w:rPr>
                <w:rFonts w:cstheme="minorHAnsi"/>
                <w:b/>
                <w:bCs/>
                <w:color w:val="000000"/>
                <w:lang w:val="en-GB" w:eastAsia="ru-RU" w:bidi="ru-RU"/>
              </w:rPr>
            </w:pPr>
            <w:r w:rsidRPr="000A5431">
              <w:rPr>
                <w:rStyle w:val="a4"/>
                <w:rFonts w:asciiTheme="minorHAnsi" w:eastAsiaTheme="minorHAnsi" w:hAnsiTheme="minorHAnsi" w:cstheme="minorHAnsi"/>
                <w:sz w:val="22"/>
                <w:szCs w:val="22"/>
                <w:lang w:val="en-GB"/>
              </w:rPr>
              <w:t>Skills</w:t>
            </w:r>
          </w:p>
        </w:tc>
        <w:tc>
          <w:tcPr>
            <w:tcW w:w="2984" w:type="dxa"/>
            <w:tcBorders>
              <w:top w:val="single" w:sz="4" w:space="0" w:color="auto"/>
              <w:left w:val="single" w:sz="4" w:space="0" w:color="auto"/>
              <w:bottom w:val="single" w:sz="4" w:space="0" w:color="auto"/>
            </w:tcBorders>
            <w:shd w:val="clear" w:color="auto" w:fill="FFFFFF"/>
          </w:tcPr>
          <w:p w:rsidR="00D03871" w:rsidRPr="000A5431" w:rsidRDefault="00D03871" w:rsidP="00A96381">
            <w:pPr>
              <w:spacing w:line="240" w:lineRule="auto"/>
              <w:rPr>
                <w:rFonts w:cstheme="minorHAnsi"/>
                <w:color w:val="000000"/>
                <w:lang w:val="en-GB" w:eastAsia="ru-RU" w:bidi="ru-RU"/>
              </w:rPr>
            </w:pPr>
            <w:r w:rsidRPr="000A5431">
              <w:rPr>
                <w:rStyle w:val="1"/>
                <w:rFonts w:asciiTheme="minorHAnsi" w:eastAsiaTheme="minorHAnsi" w:hAnsiTheme="minorHAnsi" w:cstheme="minorHAnsi"/>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3" w:type="dxa"/>
            <w:tcBorders>
              <w:top w:val="single" w:sz="4" w:space="0" w:color="auto"/>
              <w:left w:val="single" w:sz="4" w:space="0" w:color="auto"/>
              <w:bottom w:val="single" w:sz="4" w:space="0" w:color="auto"/>
            </w:tcBorders>
            <w:shd w:val="clear" w:color="auto" w:fill="FFFFFF"/>
          </w:tcPr>
          <w:p w:rsidR="00D03871" w:rsidRPr="000A5431" w:rsidRDefault="00D03871" w:rsidP="00A96381">
            <w:pPr>
              <w:spacing w:line="240" w:lineRule="auto"/>
              <w:rPr>
                <w:rFonts w:cstheme="minorHAnsi"/>
                <w:color w:val="000000"/>
                <w:lang w:val="en-GB" w:eastAsia="ru-RU" w:bidi="ru-RU"/>
              </w:rPr>
            </w:pPr>
            <w:r w:rsidRPr="000A5431">
              <w:rPr>
                <w:rStyle w:val="1"/>
                <w:rFonts w:asciiTheme="minorHAnsi" w:eastAsiaTheme="minorHAnsi" w:hAnsiTheme="minorHAnsi" w:cstheme="minorHAnsi"/>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03871" w:rsidRPr="000A5431" w:rsidRDefault="00D03871" w:rsidP="00A96381">
            <w:pPr>
              <w:spacing w:line="240" w:lineRule="auto"/>
              <w:rPr>
                <w:rFonts w:cstheme="minorHAnsi"/>
                <w:color w:val="000000"/>
                <w:lang w:val="en-GB" w:eastAsia="ru-RU" w:bidi="ru-RU"/>
              </w:rPr>
            </w:pPr>
            <w:r w:rsidRPr="000A5431">
              <w:rPr>
                <w:rStyle w:val="1"/>
                <w:rFonts w:asciiTheme="minorHAnsi" w:eastAsiaTheme="minorHAnsi" w:hAnsiTheme="minorHAnsi" w:cstheme="minorHAnsi"/>
                <w:lang w:val="en-GB"/>
              </w:rPr>
              <w:t xml:space="preserve">A post-graduate student is capable of independently performing the actions </w:t>
            </w:r>
            <w:r w:rsidRPr="000A5431">
              <w:rPr>
                <w:rStyle w:val="a4"/>
                <w:rFonts w:asciiTheme="minorHAnsi" w:eastAsiaTheme="minorHAnsi" w:hAnsiTheme="minorHAnsi" w:cstheme="minorHAnsi"/>
                <w:b w:val="0"/>
                <w:bCs w:val="0"/>
                <w:sz w:val="22"/>
                <w:szCs w:val="22"/>
                <w:lang w:val="en-GB"/>
              </w:rPr>
              <w:t>associated with solving research problems, demonstrates the creative use of skills (technologies)</w:t>
            </w:r>
          </w:p>
        </w:tc>
      </w:tr>
      <w:tr w:rsidR="00D03871" w:rsidRPr="00C7207B" w:rsidTr="00A96381">
        <w:trPr>
          <w:trHeight w:hRule="exact" w:val="2562"/>
        </w:trPr>
        <w:tc>
          <w:tcPr>
            <w:tcW w:w="1696" w:type="dxa"/>
            <w:tcBorders>
              <w:top w:val="single" w:sz="4" w:space="0" w:color="auto"/>
              <w:left w:val="single" w:sz="4" w:space="0" w:color="auto"/>
              <w:bottom w:val="single" w:sz="4" w:space="0" w:color="auto"/>
            </w:tcBorders>
            <w:shd w:val="clear" w:color="auto" w:fill="FFFFFF"/>
          </w:tcPr>
          <w:p w:rsidR="00D03871" w:rsidRPr="000A5431" w:rsidRDefault="00D03871" w:rsidP="00A96381">
            <w:pPr>
              <w:spacing w:line="230" w:lineRule="exact"/>
              <w:rPr>
                <w:rFonts w:cstheme="minorHAnsi"/>
                <w:b/>
                <w:bCs/>
                <w:color w:val="000000"/>
                <w:lang w:val="en-GB" w:eastAsia="ru-RU" w:bidi="ru-RU"/>
              </w:rPr>
            </w:pPr>
            <w:r w:rsidRPr="000A5431">
              <w:rPr>
                <w:rStyle w:val="a4"/>
                <w:rFonts w:asciiTheme="minorHAnsi" w:eastAsiaTheme="minorHAnsi" w:hAnsiTheme="minorHAnsi" w:cstheme="minorHAnsi"/>
                <w:sz w:val="22"/>
                <w:szCs w:val="22"/>
                <w:lang w:val="en-GB"/>
              </w:rPr>
              <w:lastRenderedPageBreak/>
              <w:t>Personal qualities</w:t>
            </w:r>
          </w:p>
        </w:tc>
        <w:tc>
          <w:tcPr>
            <w:tcW w:w="2984" w:type="dxa"/>
            <w:tcBorders>
              <w:top w:val="single" w:sz="4" w:space="0" w:color="auto"/>
              <w:left w:val="single" w:sz="4" w:space="0" w:color="auto"/>
              <w:bottom w:val="single" w:sz="4" w:space="0" w:color="auto"/>
            </w:tcBorders>
            <w:shd w:val="clear" w:color="auto" w:fill="FFFFFF"/>
          </w:tcPr>
          <w:p w:rsidR="00D03871" w:rsidRPr="000A5431" w:rsidRDefault="00D03871" w:rsidP="00A96381">
            <w:pPr>
              <w:spacing w:line="274" w:lineRule="exact"/>
              <w:ind w:left="120"/>
              <w:rPr>
                <w:rFonts w:cstheme="minorHAnsi"/>
                <w:b/>
                <w:bCs/>
                <w:color w:val="000000"/>
                <w:highlight w:val="yellow"/>
                <w:lang w:val="en-GB" w:eastAsia="ru-RU" w:bidi="ru-RU"/>
              </w:rPr>
            </w:pPr>
            <w:r w:rsidRPr="000A5431">
              <w:rPr>
                <w:rStyle w:val="a4"/>
                <w:rFonts w:asciiTheme="minorHAnsi" w:eastAsiaTheme="minorHAnsi" w:hAnsiTheme="minorHAnsi" w:cstheme="minorHAnsi"/>
                <w:b w:val="0"/>
                <w:bCs w:val="0"/>
                <w:sz w:val="22"/>
                <w:szCs w:val="22"/>
                <w:lang w:val="en-GB"/>
              </w:rPr>
              <w:t>A post-graduate student has a low learning motivation, shows an indifferent, irresponsible attitude to studying and/or the assigned task.</w:t>
            </w:r>
          </w:p>
        </w:tc>
        <w:tc>
          <w:tcPr>
            <w:tcW w:w="2783" w:type="dxa"/>
            <w:tcBorders>
              <w:top w:val="single" w:sz="4" w:space="0" w:color="auto"/>
              <w:left w:val="single" w:sz="4" w:space="0" w:color="auto"/>
              <w:bottom w:val="single" w:sz="4" w:space="0" w:color="auto"/>
            </w:tcBorders>
            <w:shd w:val="clear" w:color="auto" w:fill="FFFFFF"/>
          </w:tcPr>
          <w:p w:rsidR="00D03871" w:rsidRPr="000A5431" w:rsidRDefault="00D03871" w:rsidP="00A96381">
            <w:pPr>
              <w:spacing w:line="274" w:lineRule="exact"/>
              <w:ind w:left="120"/>
              <w:rPr>
                <w:rFonts w:cstheme="minorHAnsi"/>
                <w:b/>
                <w:bCs/>
                <w:color w:val="000000"/>
                <w:lang w:val="en-GB" w:eastAsia="ru-RU" w:bidi="ru-RU"/>
              </w:rPr>
            </w:pPr>
            <w:r w:rsidRPr="000A5431">
              <w:rPr>
                <w:rStyle w:val="a4"/>
                <w:rFonts w:asciiTheme="minorHAnsi" w:eastAsiaTheme="minorHAnsi" w:hAnsiTheme="minorHAnsi" w:cstheme="minorHAnsi"/>
                <w:b w:val="0"/>
                <w:bCs w:val="0"/>
                <w:sz w:val="22"/>
                <w:szCs w:val="22"/>
                <w:lang w:val="en-GB"/>
              </w:rPr>
              <w:t>A post-graduate student has a pronounced learning motivation and demonstrates a positive attitude towards learning and future activities, and is active.</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03871" w:rsidRPr="000A5431" w:rsidRDefault="00D03871" w:rsidP="00A96381">
            <w:pPr>
              <w:spacing w:line="274" w:lineRule="exact"/>
              <w:ind w:left="100"/>
              <w:rPr>
                <w:rFonts w:cstheme="minorHAnsi"/>
                <w:b/>
                <w:bCs/>
                <w:color w:val="000000"/>
                <w:lang w:val="en-GB" w:eastAsia="ru-RU" w:bidi="ru-RU"/>
              </w:rPr>
            </w:pPr>
            <w:r w:rsidRPr="000A5431">
              <w:rPr>
                <w:rStyle w:val="a4"/>
                <w:rFonts w:asciiTheme="minorHAnsi" w:eastAsiaTheme="minorHAnsi" w:hAnsiTheme="minorHAnsi" w:cstheme="minorHAnsi"/>
                <w:b w:val="0"/>
                <w:bCs w:val="0"/>
                <w:sz w:val="22"/>
                <w:szCs w:val="22"/>
                <w:lang w:val="en-GB"/>
              </w:rPr>
              <w:t>A post-graduate student has a developed motivation for training and work, shows perseverance and enthusiasm, hard work, independence and creativity.</w:t>
            </w:r>
          </w:p>
        </w:tc>
      </w:tr>
    </w:tbl>
    <w:p w:rsidR="00D03871" w:rsidRPr="000A5431" w:rsidRDefault="00D03871" w:rsidP="00D03871">
      <w:pPr>
        <w:spacing w:after="0" w:line="240" w:lineRule="auto"/>
        <w:rPr>
          <w:rFonts w:cstheme="minorHAnsi"/>
          <w:lang w:val="en-GB"/>
        </w:rPr>
      </w:pPr>
    </w:p>
    <w:p w:rsidR="00D03871" w:rsidRPr="000A5431" w:rsidRDefault="00D03871" w:rsidP="00D03871">
      <w:pPr>
        <w:spacing w:after="0" w:line="240" w:lineRule="auto"/>
        <w:rPr>
          <w:rFonts w:cstheme="minorHAnsi"/>
          <w:b/>
          <w:bCs/>
          <w:lang w:val="en-GB"/>
        </w:rPr>
      </w:pPr>
      <w:r w:rsidRPr="000A5431">
        <w:rPr>
          <w:rFonts w:cstheme="minorHAnsi"/>
          <w:b/>
          <w:bCs/>
          <w:lang w:val="en-GB"/>
        </w:rPr>
        <w:t>5. APPRAISAL TOOLS TO ENSURE THAT THE ACADEMIC PROGRESS CAN BE REGULARLY MONITORED AND INTERMEDIATE ATTESTATION CONDUCTED</w:t>
      </w:r>
    </w:p>
    <w:p w:rsidR="00D03871" w:rsidRPr="000A5431" w:rsidRDefault="00D03871" w:rsidP="00D03871">
      <w:pPr>
        <w:spacing w:after="0" w:line="240" w:lineRule="auto"/>
        <w:rPr>
          <w:rFonts w:cstheme="minorHAnsi"/>
          <w:b/>
          <w:bCs/>
          <w:lang w:val="en-GB"/>
        </w:rPr>
      </w:pPr>
      <w:r w:rsidRPr="000A5431">
        <w:rPr>
          <w:rFonts w:cstheme="minorHAnsi"/>
          <w:b/>
          <w:bCs/>
          <w:lang w:val="en-GB"/>
        </w:rPr>
        <w:t>The list of test questions (the verifiable competences Universal Competence-1, 5, Professional Competence-1,2)</w:t>
      </w:r>
    </w:p>
    <w:p w:rsidR="00D03871" w:rsidRPr="000A5431" w:rsidRDefault="00D03871" w:rsidP="00D03871">
      <w:pPr>
        <w:spacing w:after="0" w:line="240" w:lineRule="auto"/>
        <w:rPr>
          <w:rFonts w:cstheme="minorHAnsi"/>
          <w:lang w:val="en-GB"/>
        </w:rPr>
      </w:pP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 xml:space="preserve">The band spectrum. </w:t>
      </w:r>
      <w:proofErr w:type="spellStart"/>
      <w:r w:rsidRPr="000A5431">
        <w:rPr>
          <w:rFonts w:cstheme="minorHAnsi"/>
          <w:lang w:val="en-GB"/>
        </w:rPr>
        <w:t>Quasi</w:t>
      </w:r>
      <w:r w:rsidR="00D54982" w:rsidRPr="000A5431">
        <w:rPr>
          <w:rFonts w:cstheme="minorHAnsi"/>
          <w:lang w:val="en-GB"/>
        </w:rPr>
        <w:t>momentum</w:t>
      </w:r>
      <w:proofErr w:type="spellEnd"/>
      <w:r w:rsidR="00D54982" w:rsidRPr="000A5431">
        <w:rPr>
          <w:rFonts w:cstheme="minorHAnsi"/>
          <w:lang w:val="en-GB"/>
        </w:rPr>
        <w:t>, Brillouin zone. Bloch’</w:t>
      </w:r>
      <w:r w:rsidRPr="000A5431">
        <w:rPr>
          <w:rFonts w:cstheme="minorHAnsi"/>
          <w:lang w:val="en-GB"/>
        </w:rPr>
        <w:t>s theorem. The dispersion law and the effective mass.</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 xml:space="preserve">Methods for calculating the band spectrum of the pseudopotential method, </w:t>
      </w:r>
      <w:r w:rsidRPr="000A5431">
        <w:rPr>
          <w:rFonts w:cstheme="minorHAnsi"/>
          <w:b/>
          <w:bCs/>
          <w:lang w:val="en-GB"/>
        </w:rPr>
        <w:t>k-p</w:t>
      </w:r>
      <w:r w:rsidRPr="000A5431">
        <w:rPr>
          <w:rFonts w:cstheme="minorHAnsi"/>
          <w:lang w:val="en-GB"/>
        </w:rPr>
        <w:t xml:space="preserve"> method. The </w:t>
      </w:r>
      <w:r w:rsidR="00D54982" w:rsidRPr="000A5431">
        <w:rPr>
          <w:rFonts w:cstheme="minorHAnsi"/>
          <w:lang w:val="en-GB"/>
        </w:rPr>
        <w:t xml:space="preserve">effective mass </w:t>
      </w:r>
      <w:r w:rsidRPr="000A5431">
        <w:rPr>
          <w:rFonts w:cstheme="minorHAnsi"/>
          <w:lang w:val="en-GB"/>
        </w:rPr>
        <w:t>tensor, the role of symmetric points in the Brillouin zone.</w:t>
      </w:r>
    </w:p>
    <w:p w:rsidR="00D03871" w:rsidRPr="000A5431" w:rsidRDefault="00D54982" w:rsidP="00D54982">
      <w:pPr>
        <w:pStyle w:val="a6"/>
        <w:numPr>
          <w:ilvl w:val="0"/>
          <w:numId w:val="2"/>
        </w:numPr>
        <w:spacing w:after="0" w:line="240" w:lineRule="auto"/>
        <w:rPr>
          <w:rFonts w:cstheme="minorHAnsi"/>
          <w:lang w:val="en-GB"/>
        </w:rPr>
      </w:pPr>
      <w:r w:rsidRPr="000A5431">
        <w:rPr>
          <w:rFonts w:cstheme="minorHAnsi"/>
          <w:lang w:val="en-GB"/>
        </w:rPr>
        <w:t>The effective mass method. ‘Curvature’</w:t>
      </w:r>
      <w:r w:rsidR="00D03871" w:rsidRPr="000A5431">
        <w:rPr>
          <w:rFonts w:cstheme="minorHAnsi"/>
          <w:lang w:val="en-GB"/>
        </w:rPr>
        <w:t xml:space="preserve"> of zones in an external field. Dynamics of an electron in the case of a homogeneous electric field. </w:t>
      </w:r>
      <w:r w:rsidRPr="000A5431">
        <w:rPr>
          <w:rFonts w:cstheme="minorHAnsi"/>
          <w:lang w:val="en-GB"/>
        </w:rPr>
        <w:t>Solving</w:t>
      </w:r>
      <w:r w:rsidR="00D03871" w:rsidRPr="000A5431">
        <w:rPr>
          <w:rFonts w:cstheme="minorHAnsi"/>
          <w:lang w:val="en-GB"/>
        </w:rPr>
        <w:t xml:space="preserve"> the </w:t>
      </w:r>
      <w:r w:rsidRPr="000A5431">
        <w:rPr>
          <w:rFonts w:cstheme="minorHAnsi"/>
          <w:lang w:val="en-GB"/>
        </w:rPr>
        <w:t xml:space="preserve">hydrogen-like impurity </w:t>
      </w:r>
      <w:r w:rsidR="00D03871" w:rsidRPr="000A5431">
        <w:rPr>
          <w:rFonts w:cstheme="minorHAnsi"/>
          <w:lang w:val="en-GB"/>
        </w:rPr>
        <w:t>problem.</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Quasiparticles. Determination, introduction of quasiparticles by the example of an ideal Fermi gas. The Fermi surface. The total number of states in the Brillouin zone. Distribution functions of quasiparticles and particles, chemical potential. Electrons and holes in semiconductors,</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 xml:space="preserve">Quasiparticles in </w:t>
      </w:r>
      <w:r w:rsidR="00D54982" w:rsidRPr="000A5431">
        <w:rPr>
          <w:rFonts w:cstheme="minorHAnsi"/>
          <w:lang w:val="en-GB"/>
        </w:rPr>
        <w:t>the</w:t>
      </w:r>
      <w:r w:rsidRPr="000A5431">
        <w:rPr>
          <w:rFonts w:cstheme="minorHAnsi"/>
          <w:lang w:val="en-GB"/>
        </w:rPr>
        <w:t xml:space="preserve"> ideal Bose gas. Distribution functions and chemical potential. Bose condensation. Condensation temperature.</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Oscillations of the crystal lattice. Dynamic equations, properties of the strength function. The dispersion law. Acoustic and optical oscillations. Transition to a quantum description. Phonons, distribution function. Phonon heat capacity.</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 xml:space="preserve">Motion of electrons in a crystal in an external magnetic field. Trajectories and cyclotron mass. Quantum oscillation phenomena, </w:t>
      </w:r>
      <w:r w:rsidR="00D54982" w:rsidRPr="000A5431">
        <w:rPr>
          <w:rFonts w:cstheme="minorHAnsi"/>
          <w:lang w:val="en-GB"/>
        </w:rPr>
        <w:t xml:space="preserve">The de Haas–van Alphen effect </w:t>
      </w:r>
      <w:r w:rsidRPr="000A5431">
        <w:rPr>
          <w:rFonts w:cstheme="minorHAnsi"/>
          <w:lang w:val="en-GB"/>
        </w:rPr>
        <w:t xml:space="preserve">and </w:t>
      </w:r>
      <w:r w:rsidR="00D54982" w:rsidRPr="000A5431">
        <w:rPr>
          <w:rFonts w:cstheme="minorHAnsi"/>
          <w:lang w:val="en-GB"/>
        </w:rPr>
        <w:t xml:space="preserve">the </w:t>
      </w:r>
      <w:proofErr w:type="spellStart"/>
      <w:r w:rsidR="00D54982" w:rsidRPr="000A5431">
        <w:rPr>
          <w:rFonts w:cstheme="minorHAnsi"/>
          <w:lang w:val="en-GB"/>
        </w:rPr>
        <w:t>Shubnikov</w:t>
      </w:r>
      <w:proofErr w:type="spellEnd"/>
      <w:r w:rsidR="00D54982" w:rsidRPr="000A5431">
        <w:rPr>
          <w:rFonts w:cstheme="minorHAnsi"/>
          <w:lang w:val="en-GB"/>
        </w:rPr>
        <w:t>–de Haas effect</w:t>
      </w:r>
      <w:r w:rsidRPr="000A5431">
        <w:rPr>
          <w:rFonts w:cstheme="minorHAnsi"/>
          <w:lang w:val="en-GB"/>
        </w:rPr>
        <w:t xml:space="preserve">. The period of quantum oscillations along the inverse field. Motion of </w:t>
      </w:r>
      <w:r w:rsidR="00D54982" w:rsidRPr="000A5431">
        <w:rPr>
          <w:rFonts w:cstheme="minorHAnsi"/>
          <w:lang w:val="en-GB"/>
        </w:rPr>
        <w:t xml:space="preserve">the </w:t>
      </w:r>
      <w:r w:rsidRPr="000A5431">
        <w:rPr>
          <w:rFonts w:cstheme="minorHAnsi"/>
          <w:lang w:val="en-GB"/>
        </w:rPr>
        <w:t xml:space="preserve">chemical potential in a magnetic field. Spin splitting. Amplitude of oscillations. </w:t>
      </w:r>
      <w:proofErr w:type="spellStart"/>
      <w:r w:rsidR="00D54982" w:rsidRPr="000A5431">
        <w:rPr>
          <w:rFonts w:cstheme="minorHAnsi"/>
          <w:lang w:val="en-GB"/>
        </w:rPr>
        <w:t>Lifshitz</w:t>
      </w:r>
      <w:proofErr w:type="spellEnd"/>
      <w:r w:rsidR="00D54982" w:rsidRPr="000A5431">
        <w:rPr>
          <w:rFonts w:cstheme="minorHAnsi"/>
          <w:lang w:val="en-GB"/>
        </w:rPr>
        <w:t>-</w:t>
      </w:r>
      <w:proofErr w:type="spellStart"/>
      <w:r w:rsidR="00D54982" w:rsidRPr="000A5431">
        <w:rPr>
          <w:rFonts w:cstheme="minorHAnsi"/>
          <w:lang w:val="en-GB"/>
        </w:rPr>
        <w:t>Kosevich</w:t>
      </w:r>
      <w:proofErr w:type="spellEnd"/>
      <w:r w:rsidR="00D54982" w:rsidRPr="000A5431">
        <w:rPr>
          <w:rFonts w:cstheme="minorHAnsi"/>
          <w:lang w:val="en-GB"/>
        </w:rPr>
        <w:t>-formula</w:t>
      </w:r>
      <w:r w:rsidRPr="000A5431">
        <w:rPr>
          <w:rFonts w:cstheme="minorHAnsi"/>
          <w:lang w:val="en-GB"/>
        </w:rPr>
        <w:t xml:space="preserve">, the </w:t>
      </w:r>
      <w:r w:rsidR="00D54982" w:rsidRPr="000A5431">
        <w:rPr>
          <w:rFonts w:cstheme="minorHAnsi"/>
          <w:lang w:val="en-GB"/>
        </w:rPr>
        <w:t>Dingle temperature</w:t>
      </w:r>
      <w:r w:rsidRPr="000A5431">
        <w:rPr>
          <w:rFonts w:cstheme="minorHAnsi"/>
          <w:lang w:val="en-GB"/>
        </w:rPr>
        <w:t xml:space="preserve">. The use of quantum-mechanical </w:t>
      </w:r>
      <w:proofErr w:type="spellStart"/>
      <w:r w:rsidR="00D54982" w:rsidRPr="000A5431">
        <w:rPr>
          <w:rFonts w:cstheme="minorHAnsi"/>
          <w:lang w:val="en-GB"/>
        </w:rPr>
        <w:t>oscillation</w:t>
      </w:r>
      <w:r w:rsidRPr="000A5431">
        <w:rPr>
          <w:rFonts w:cstheme="minorHAnsi"/>
          <w:lang w:val="en-GB"/>
        </w:rPr>
        <w:t>effects</w:t>
      </w:r>
      <w:proofErr w:type="spellEnd"/>
      <w:r w:rsidRPr="000A5431">
        <w:rPr>
          <w:rFonts w:cstheme="minorHAnsi"/>
          <w:lang w:val="en-GB"/>
        </w:rPr>
        <w:t xml:space="preserve"> to study the Fermi surface.</w:t>
      </w:r>
    </w:p>
    <w:p w:rsidR="00D03871" w:rsidRPr="000A5431" w:rsidRDefault="00D54982" w:rsidP="00D54982">
      <w:pPr>
        <w:pStyle w:val="a6"/>
        <w:numPr>
          <w:ilvl w:val="0"/>
          <w:numId w:val="2"/>
        </w:numPr>
        <w:spacing w:after="0" w:line="240" w:lineRule="auto"/>
        <w:rPr>
          <w:rFonts w:cstheme="minorHAnsi"/>
          <w:lang w:val="en-GB"/>
        </w:rPr>
      </w:pPr>
      <w:proofErr w:type="spellStart"/>
      <w:r w:rsidRPr="000A5431">
        <w:rPr>
          <w:rFonts w:cstheme="minorHAnsi"/>
          <w:lang w:val="en-GB"/>
        </w:rPr>
        <w:t>Drude</w:t>
      </w:r>
      <w:proofErr w:type="spellEnd"/>
      <w:r w:rsidRPr="000A5431">
        <w:rPr>
          <w:rFonts w:cstheme="minorHAnsi"/>
          <w:lang w:val="en-GB"/>
        </w:rPr>
        <w:t xml:space="preserve"> model,</w:t>
      </w:r>
      <w:r w:rsidR="00D03871" w:rsidRPr="000A5431">
        <w:rPr>
          <w:rFonts w:cstheme="minorHAnsi"/>
          <w:lang w:val="en-GB"/>
        </w:rPr>
        <w:t xml:space="preserve"> conductivity, Hall effect, magnetoresistance and cyclotron resonance.</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 xml:space="preserve">Kinetic Boltzmann equation. Expression for current and energy flow. The </w:t>
      </w:r>
      <w:proofErr w:type="spellStart"/>
      <w:r w:rsidRPr="000A5431">
        <w:rPr>
          <w:rFonts w:cstheme="minorHAnsi"/>
          <w:lang w:val="en-GB"/>
        </w:rPr>
        <w:t>Liouville</w:t>
      </w:r>
      <w:r w:rsidR="00D54982" w:rsidRPr="000A5431">
        <w:rPr>
          <w:rFonts w:cstheme="minorHAnsi"/>
          <w:lang w:val="en-GB"/>
        </w:rPr>
        <w:t>’s</w:t>
      </w:r>
      <w:proofErr w:type="spellEnd"/>
      <w:r w:rsidRPr="000A5431">
        <w:rPr>
          <w:rFonts w:cstheme="minorHAnsi"/>
          <w:lang w:val="en-GB"/>
        </w:rPr>
        <w:t xml:space="preserve"> theorem. Approximation of the relaxation time. The relaxation time</w:t>
      </w:r>
      <w:r w:rsidR="00D54982" w:rsidRPr="000A5431">
        <w:rPr>
          <w:rFonts w:cstheme="minorHAnsi"/>
          <w:lang w:val="en-GB"/>
        </w:rPr>
        <w:t xml:space="preserve"> for the main scattering mecha</w:t>
      </w:r>
      <w:r w:rsidRPr="000A5431">
        <w:rPr>
          <w:rFonts w:cstheme="minorHAnsi"/>
          <w:lang w:val="en-GB"/>
        </w:rPr>
        <w:t>nisms in solids (impurity ions, lattice vibrations, vacancies and point defects, dislocations, crystallite boundaries, electron-electron scattering).</w:t>
      </w:r>
    </w:p>
    <w:p w:rsidR="00D03871" w:rsidRPr="000A5431" w:rsidRDefault="00D03871" w:rsidP="00D54982">
      <w:pPr>
        <w:pStyle w:val="a6"/>
        <w:numPr>
          <w:ilvl w:val="0"/>
          <w:numId w:val="2"/>
        </w:numPr>
        <w:spacing w:after="0" w:line="240" w:lineRule="auto"/>
        <w:rPr>
          <w:rFonts w:cstheme="minorHAnsi"/>
          <w:lang w:val="en-GB"/>
        </w:rPr>
      </w:pPr>
      <w:r w:rsidRPr="000A5431">
        <w:rPr>
          <w:rFonts w:cstheme="minorHAnsi"/>
          <w:lang w:val="en-GB"/>
        </w:rPr>
        <w:t xml:space="preserve">Calculation of conductivity using the Boltzmann kinetic equation, Comparison with the </w:t>
      </w:r>
      <w:proofErr w:type="spellStart"/>
      <w:r w:rsidRPr="000A5431">
        <w:rPr>
          <w:rFonts w:cstheme="minorHAnsi"/>
          <w:lang w:val="en-GB"/>
        </w:rPr>
        <w:t>Drude</w:t>
      </w:r>
      <w:proofErr w:type="spellEnd"/>
      <w:r w:rsidRPr="000A5431">
        <w:rPr>
          <w:rFonts w:cstheme="minorHAnsi"/>
          <w:lang w:val="en-GB"/>
        </w:rPr>
        <w:t xml:space="preserve"> model.</w:t>
      </w:r>
    </w:p>
    <w:p w:rsidR="00D03871" w:rsidRPr="000A5431" w:rsidRDefault="00D03871" w:rsidP="00645A77">
      <w:pPr>
        <w:pStyle w:val="a6"/>
        <w:numPr>
          <w:ilvl w:val="0"/>
          <w:numId w:val="2"/>
        </w:numPr>
        <w:spacing w:after="0" w:line="240" w:lineRule="auto"/>
        <w:rPr>
          <w:rFonts w:cstheme="minorHAnsi"/>
          <w:lang w:val="en-GB"/>
        </w:rPr>
      </w:pPr>
      <w:r w:rsidRPr="000A5431">
        <w:rPr>
          <w:rFonts w:cstheme="minorHAnsi"/>
          <w:lang w:val="en-GB"/>
        </w:rPr>
        <w:t xml:space="preserve">The </w:t>
      </w:r>
      <w:r w:rsidR="00645A77" w:rsidRPr="000A5431">
        <w:rPr>
          <w:rFonts w:cstheme="minorHAnsi"/>
          <w:lang w:val="en-GB"/>
        </w:rPr>
        <w:t>percolation theory</w:t>
      </w:r>
      <w:r w:rsidRPr="000A5431">
        <w:rPr>
          <w:rFonts w:cstheme="minorHAnsi"/>
          <w:lang w:val="en-GB"/>
        </w:rPr>
        <w:t>. The problem of knots on ordered lattices. Clusters. Threshold of flowing. Problems on finite lattices. Problems on infinite lattices.</w:t>
      </w:r>
    </w:p>
    <w:p w:rsidR="00D03871" w:rsidRPr="000A5431" w:rsidRDefault="00D03871" w:rsidP="00FB6187">
      <w:pPr>
        <w:pStyle w:val="a6"/>
        <w:numPr>
          <w:ilvl w:val="0"/>
          <w:numId w:val="2"/>
        </w:numPr>
        <w:spacing w:after="0" w:line="240" w:lineRule="auto"/>
        <w:rPr>
          <w:rFonts w:cstheme="minorHAnsi"/>
          <w:lang w:val="en-GB"/>
        </w:rPr>
      </w:pPr>
      <w:r w:rsidRPr="000A5431">
        <w:rPr>
          <w:rFonts w:cstheme="minorHAnsi"/>
          <w:lang w:val="en-GB"/>
        </w:rPr>
        <w:t>Kinetic properties of heterogeneous media. Conductivity for the case of a small concentration of inclusions. Metallic inclusions in the dielectric matrix. Ideally conducting (superconducting) inclusions in a dielectric matrix. The effect of the shape o</w:t>
      </w:r>
      <w:r w:rsidR="00FB6187" w:rsidRPr="000A5431">
        <w:rPr>
          <w:rFonts w:cstheme="minorHAnsi"/>
          <w:lang w:val="en-GB"/>
        </w:rPr>
        <w:t>f inclusions. The c</w:t>
      </w:r>
      <w:r w:rsidRPr="000A5431">
        <w:rPr>
          <w:rFonts w:cstheme="minorHAnsi"/>
          <w:lang w:val="en-GB"/>
        </w:rPr>
        <w:t>ritical behavio</w:t>
      </w:r>
      <w:r w:rsidR="00FB6187" w:rsidRPr="000A5431">
        <w:rPr>
          <w:rFonts w:cstheme="minorHAnsi"/>
          <w:lang w:val="en-GB"/>
        </w:rPr>
        <w:t>u</w:t>
      </w:r>
      <w:r w:rsidRPr="000A5431">
        <w:rPr>
          <w:rFonts w:cstheme="minorHAnsi"/>
          <w:lang w:val="en-GB"/>
        </w:rPr>
        <w:t>r of conductivity in the vicinity of the percolation threshold for metallic and superconducting inclusions. Interpolation formulas.</w:t>
      </w:r>
    </w:p>
    <w:p w:rsidR="00D03871" w:rsidRPr="000A5431" w:rsidRDefault="00D03871" w:rsidP="00FB6187">
      <w:pPr>
        <w:pStyle w:val="a6"/>
        <w:numPr>
          <w:ilvl w:val="0"/>
          <w:numId w:val="2"/>
        </w:numPr>
        <w:spacing w:after="0" w:line="240" w:lineRule="auto"/>
        <w:rPr>
          <w:rFonts w:cstheme="minorHAnsi"/>
          <w:lang w:val="en-GB"/>
        </w:rPr>
      </w:pPr>
      <w:r w:rsidRPr="000A5431">
        <w:rPr>
          <w:rFonts w:cstheme="minorHAnsi"/>
          <w:lang w:val="en-GB"/>
        </w:rPr>
        <w:lastRenderedPageBreak/>
        <w:t>Statement of the pro</w:t>
      </w:r>
      <w:r w:rsidR="00FB6187" w:rsidRPr="000A5431">
        <w:rPr>
          <w:rFonts w:cstheme="minorHAnsi"/>
          <w:lang w:val="en-GB"/>
        </w:rPr>
        <w:t>blem of conductivity concerning the localis</w:t>
      </w:r>
      <w:r w:rsidRPr="000A5431">
        <w:rPr>
          <w:rFonts w:cstheme="minorHAnsi"/>
          <w:lang w:val="en-GB"/>
        </w:rPr>
        <w:t xml:space="preserve">ed states. Hopping conductivity. Miller-Abrahams resistance grid. Solution of the problem of hopping conductivity according to Mott. Conductivity on </w:t>
      </w:r>
      <w:r w:rsidR="00FB6187" w:rsidRPr="000A5431">
        <w:rPr>
          <w:rFonts w:cstheme="minorHAnsi"/>
          <w:lang w:val="en-GB"/>
        </w:rPr>
        <w:t xml:space="preserve">the </w:t>
      </w:r>
      <w:r w:rsidRPr="000A5431">
        <w:rPr>
          <w:rFonts w:cstheme="minorHAnsi"/>
          <w:lang w:val="en-GB"/>
        </w:rPr>
        <w:t>direct and alternating current</w:t>
      </w:r>
      <w:r w:rsidR="00FB6187" w:rsidRPr="000A5431">
        <w:rPr>
          <w:rFonts w:cstheme="minorHAnsi"/>
          <w:lang w:val="en-GB"/>
        </w:rPr>
        <w:t>s</w:t>
      </w:r>
      <w:r w:rsidRPr="000A5431">
        <w:rPr>
          <w:rFonts w:cstheme="minorHAnsi"/>
          <w:lang w:val="en-GB"/>
        </w:rPr>
        <w:t xml:space="preserve">. Optimal </w:t>
      </w:r>
      <w:r w:rsidR="00FB6187" w:rsidRPr="000A5431">
        <w:rPr>
          <w:rFonts w:cstheme="minorHAnsi"/>
          <w:lang w:val="en-GB"/>
        </w:rPr>
        <w:t>ho</w:t>
      </w:r>
      <w:r w:rsidRPr="000A5431">
        <w:rPr>
          <w:rFonts w:cstheme="minorHAnsi"/>
          <w:lang w:val="en-GB"/>
        </w:rPr>
        <w:t>ps.</w:t>
      </w:r>
    </w:p>
    <w:p w:rsidR="00D03871" w:rsidRPr="000A5431" w:rsidRDefault="00D03871" w:rsidP="00FB6187">
      <w:pPr>
        <w:pStyle w:val="a6"/>
        <w:numPr>
          <w:ilvl w:val="0"/>
          <w:numId w:val="2"/>
        </w:numPr>
        <w:spacing w:after="0" w:line="240" w:lineRule="auto"/>
        <w:rPr>
          <w:rFonts w:cstheme="minorHAnsi"/>
          <w:lang w:val="en-GB"/>
        </w:rPr>
      </w:pPr>
      <w:r w:rsidRPr="000A5431">
        <w:rPr>
          <w:rFonts w:cstheme="minorHAnsi"/>
          <w:lang w:val="en-GB"/>
        </w:rPr>
        <w:t>Metal-insulator transition. The random potential, the F</w:t>
      </w:r>
      <w:r w:rsidR="00FB6187" w:rsidRPr="000A5431">
        <w:rPr>
          <w:rFonts w:cstheme="minorHAnsi"/>
          <w:lang w:val="en-GB"/>
        </w:rPr>
        <w:t>ermi-glass mobility threshold. The localis</w:t>
      </w:r>
      <w:r w:rsidRPr="000A5431">
        <w:rPr>
          <w:rFonts w:cstheme="minorHAnsi"/>
          <w:lang w:val="en-GB"/>
        </w:rPr>
        <w:t>e</w:t>
      </w:r>
      <w:r w:rsidR="00FB6187" w:rsidRPr="000A5431">
        <w:rPr>
          <w:rFonts w:cstheme="minorHAnsi"/>
          <w:lang w:val="en-GB"/>
        </w:rPr>
        <w:t>d and delocalised states. Anderson’s theorem, Anderson and Mott models</w:t>
      </w:r>
      <w:r w:rsidRPr="000A5431">
        <w:rPr>
          <w:rFonts w:cstheme="minorHAnsi"/>
          <w:lang w:val="en-GB"/>
        </w:rPr>
        <w:t xml:space="preserve">. Metal-insulator transition in a doped semiconductor. </w:t>
      </w:r>
      <w:r w:rsidR="00FB6187" w:rsidRPr="000A5431">
        <w:rPr>
          <w:rFonts w:cstheme="minorHAnsi"/>
          <w:lang w:val="en-GB"/>
        </w:rPr>
        <w:t>Mott criteria.</w:t>
      </w:r>
    </w:p>
    <w:p w:rsidR="00D03871" w:rsidRPr="000A5431" w:rsidRDefault="00D03871" w:rsidP="00645A77">
      <w:pPr>
        <w:pStyle w:val="a6"/>
        <w:numPr>
          <w:ilvl w:val="0"/>
          <w:numId w:val="2"/>
        </w:numPr>
        <w:spacing w:after="0" w:line="240" w:lineRule="auto"/>
        <w:rPr>
          <w:rFonts w:cstheme="minorHAnsi"/>
          <w:lang w:val="en-GB"/>
        </w:rPr>
      </w:pPr>
      <w:r w:rsidRPr="000A5431">
        <w:rPr>
          <w:rFonts w:cstheme="minorHAnsi"/>
          <w:lang w:val="en-GB"/>
        </w:rPr>
        <w:t xml:space="preserve">Scaling. The problem of describing the metal-insulator transition, the </w:t>
      </w:r>
      <w:r w:rsidR="00FB6187" w:rsidRPr="000A5431">
        <w:rPr>
          <w:rFonts w:cstheme="minorHAnsi"/>
          <w:lang w:val="en-GB"/>
        </w:rPr>
        <w:t xml:space="preserve">mobility edge </w:t>
      </w:r>
      <w:r w:rsidRPr="000A5431">
        <w:rPr>
          <w:rFonts w:cstheme="minorHAnsi"/>
          <w:lang w:val="en-GB"/>
        </w:rPr>
        <w:t>as a singular point.</w:t>
      </w:r>
    </w:p>
    <w:p w:rsidR="00D03871" w:rsidRPr="000A5431" w:rsidRDefault="00D03871" w:rsidP="00645A77">
      <w:pPr>
        <w:pStyle w:val="a6"/>
        <w:numPr>
          <w:ilvl w:val="0"/>
          <w:numId w:val="2"/>
        </w:numPr>
        <w:spacing w:after="0" w:line="240" w:lineRule="auto"/>
        <w:rPr>
          <w:rFonts w:cstheme="minorHAnsi"/>
          <w:lang w:val="en-GB"/>
        </w:rPr>
      </w:pPr>
      <w:r w:rsidRPr="000A5431">
        <w:rPr>
          <w:rFonts w:cstheme="minorHAnsi"/>
          <w:lang w:val="en-GB"/>
        </w:rPr>
        <w:t xml:space="preserve">Metal-insulator transition in Fermi-glass by Mott. Minimum metallic conductivity. Analysis of experimental data from the </w:t>
      </w:r>
      <w:r w:rsidR="00645A77" w:rsidRPr="000A5431">
        <w:rPr>
          <w:rFonts w:cstheme="minorHAnsi"/>
          <w:lang w:val="en-GB"/>
        </w:rPr>
        <w:t>point of view of various models, i.e. the Mott model, scaling</w:t>
      </w:r>
      <w:r w:rsidRPr="000A5431">
        <w:rPr>
          <w:rFonts w:cstheme="minorHAnsi"/>
          <w:lang w:val="en-GB"/>
        </w:rPr>
        <w:t xml:space="preserve"> and </w:t>
      </w:r>
      <w:proofErr w:type="spellStart"/>
      <w:r w:rsidRPr="000A5431">
        <w:rPr>
          <w:rFonts w:cstheme="minorHAnsi"/>
          <w:lang w:val="en-GB"/>
        </w:rPr>
        <w:t>quasiclassical</w:t>
      </w:r>
      <w:proofErr w:type="spellEnd"/>
      <w:r w:rsidRPr="000A5431">
        <w:rPr>
          <w:rFonts w:cstheme="minorHAnsi"/>
          <w:lang w:val="en-GB"/>
        </w:rPr>
        <w:t xml:space="preserve"> percolation theory.</w:t>
      </w:r>
    </w:p>
    <w:p w:rsidR="00D03871" w:rsidRPr="000A5431" w:rsidRDefault="00645A77" w:rsidP="00645A77">
      <w:pPr>
        <w:pStyle w:val="a6"/>
        <w:numPr>
          <w:ilvl w:val="0"/>
          <w:numId w:val="2"/>
        </w:numPr>
        <w:spacing w:after="0" w:line="240" w:lineRule="auto"/>
        <w:rPr>
          <w:rFonts w:cstheme="minorHAnsi"/>
          <w:lang w:val="en-GB"/>
        </w:rPr>
      </w:pPr>
      <w:r w:rsidRPr="000A5431">
        <w:rPr>
          <w:rFonts w:cstheme="minorHAnsi"/>
          <w:lang w:val="en-GB"/>
        </w:rPr>
        <w:t>Magnetoresistance</w:t>
      </w:r>
      <w:r w:rsidR="00D03871" w:rsidRPr="000A5431">
        <w:rPr>
          <w:rFonts w:cstheme="minorHAnsi"/>
          <w:lang w:val="en-GB"/>
        </w:rPr>
        <w:t>. Magnetoresistance coefficient. The case of weak and strong fields. Saturation of magnetoresistance. The role of the Hall field. Magnetoresistance in a sample of finite and infinite dimensions. The negative magnetoresistance in th</w:t>
      </w:r>
      <w:r w:rsidRPr="000A5431">
        <w:rPr>
          <w:rFonts w:cstheme="minorHAnsi"/>
          <w:lang w:val="en-GB"/>
        </w:rPr>
        <w:t>e theory of quantum corrections.</w:t>
      </w:r>
    </w:p>
    <w:p w:rsidR="00D03871" w:rsidRPr="000A5431" w:rsidRDefault="00D03871" w:rsidP="00645A77">
      <w:pPr>
        <w:pStyle w:val="a6"/>
        <w:numPr>
          <w:ilvl w:val="0"/>
          <w:numId w:val="2"/>
        </w:numPr>
        <w:spacing w:after="0" w:line="240" w:lineRule="auto"/>
        <w:rPr>
          <w:rFonts w:cstheme="minorHAnsi"/>
          <w:lang w:val="en-GB"/>
        </w:rPr>
      </w:pPr>
      <w:r w:rsidRPr="000A5431">
        <w:rPr>
          <w:rFonts w:cstheme="minorHAnsi"/>
          <w:lang w:val="en-GB"/>
        </w:rPr>
        <w:t xml:space="preserve">Features of </w:t>
      </w:r>
      <w:r w:rsidR="00645A77" w:rsidRPr="000A5431">
        <w:rPr>
          <w:rFonts w:cstheme="minorHAnsi"/>
          <w:lang w:val="en-GB"/>
        </w:rPr>
        <w:t xml:space="preserve">the </w:t>
      </w:r>
      <w:r w:rsidRPr="000A5431">
        <w:rPr>
          <w:rFonts w:cstheme="minorHAnsi"/>
          <w:lang w:val="en-GB"/>
        </w:rPr>
        <w:t>structural properties of na</w:t>
      </w:r>
      <w:r w:rsidR="00645A77" w:rsidRPr="000A5431">
        <w:rPr>
          <w:rFonts w:cstheme="minorHAnsi"/>
          <w:lang w:val="en-GB"/>
        </w:rPr>
        <w:t>nomaterials. Nano-scale in the ‘traditional’</w:t>
      </w:r>
      <w:r w:rsidRPr="000A5431">
        <w:rPr>
          <w:rFonts w:cstheme="minorHAnsi"/>
          <w:lang w:val="en-GB"/>
        </w:rPr>
        <w:t xml:space="preserve"> objects of physics of the condensed state of matter (examples). Atomic structures and types of coupling in nanomaterials.</w:t>
      </w:r>
    </w:p>
    <w:p w:rsidR="00D03871" w:rsidRPr="000A5431" w:rsidRDefault="00645A77" w:rsidP="00645A77">
      <w:pPr>
        <w:pStyle w:val="a6"/>
        <w:numPr>
          <w:ilvl w:val="0"/>
          <w:numId w:val="2"/>
        </w:numPr>
        <w:spacing w:after="0" w:line="240" w:lineRule="auto"/>
        <w:rPr>
          <w:rFonts w:cstheme="minorHAnsi"/>
          <w:lang w:val="en-GB"/>
        </w:rPr>
      </w:pPr>
      <w:r w:rsidRPr="000A5431">
        <w:rPr>
          <w:rFonts w:cstheme="minorHAnsi"/>
          <w:lang w:val="en-GB"/>
        </w:rPr>
        <w:t>The influence</w:t>
      </w:r>
      <w:r w:rsidR="00D03871" w:rsidRPr="000A5431">
        <w:rPr>
          <w:rFonts w:cstheme="minorHAnsi"/>
          <w:lang w:val="en-GB"/>
        </w:rPr>
        <w:t xml:space="preserve"> of size effects and fluctuations on the mechanical properties of </w:t>
      </w:r>
      <w:proofErr w:type="spellStart"/>
      <w:r w:rsidR="00D03871" w:rsidRPr="000A5431">
        <w:rPr>
          <w:rFonts w:cstheme="minorHAnsi"/>
          <w:lang w:val="en-GB"/>
        </w:rPr>
        <w:t>nanoobjects</w:t>
      </w:r>
      <w:proofErr w:type="spellEnd"/>
      <w:r w:rsidR="00D03871" w:rsidRPr="000A5431">
        <w:rPr>
          <w:rFonts w:cstheme="minorHAnsi"/>
          <w:lang w:val="en-GB"/>
        </w:rPr>
        <w:t xml:space="preserve">. </w:t>
      </w:r>
      <w:r w:rsidRPr="000A5431">
        <w:rPr>
          <w:rFonts w:cstheme="minorHAnsi"/>
          <w:lang w:val="en-GB"/>
        </w:rPr>
        <w:t>The strength of nano</w:t>
      </w:r>
      <w:r w:rsidR="00D03871" w:rsidRPr="000A5431">
        <w:rPr>
          <w:rFonts w:cstheme="minorHAnsi"/>
          <w:lang w:val="en-GB"/>
        </w:rPr>
        <w:t>materials (for example, carbon nanotubes).</w:t>
      </w:r>
    </w:p>
    <w:p w:rsidR="00D03871" w:rsidRPr="000A5431" w:rsidRDefault="00D03871" w:rsidP="00645A77">
      <w:pPr>
        <w:pStyle w:val="a6"/>
        <w:numPr>
          <w:ilvl w:val="0"/>
          <w:numId w:val="2"/>
        </w:numPr>
        <w:spacing w:after="0" w:line="240" w:lineRule="auto"/>
        <w:rPr>
          <w:rFonts w:cstheme="minorHAnsi"/>
          <w:lang w:val="en-GB"/>
        </w:rPr>
      </w:pPr>
      <w:r w:rsidRPr="000A5431">
        <w:rPr>
          <w:rFonts w:cstheme="minorHAnsi"/>
          <w:lang w:val="en-GB"/>
        </w:rPr>
        <w:t xml:space="preserve">Features of the thermodynamic properties of </w:t>
      </w:r>
      <w:proofErr w:type="spellStart"/>
      <w:r w:rsidRPr="000A5431">
        <w:rPr>
          <w:rFonts w:cstheme="minorHAnsi"/>
          <w:lang w:val="en-GB"/>
        </w:rPr>
        <w:t>nanosystems</w:t>
      </w:r>
      <w:proofErr w:type="spellEnd"/>
      <w:r w:rsidRPr="000A5431">
        <w:rPr>
          <w:rFonts w:cstheme="minorHAnsi"/>
          <w:lang w:val="en-GB"/>
        </w:rPr>
        <w:t xml:space="preserve">. </w:t>
      </w:r>
      <w:r w:rsidR="00645A77" w:rsidRPr="000A5431">
        <w:rPr>
          <w:rFonts w:cstheme="minorHAnsi"/>
          <w:lang w:val="en-GB"/>
        </w:rPr>
        <w:t xml:space="preserve">The specific heat capacity of </w:t>
      </w:r>
      <w:proofErr w:type="spellStart"/>
      <w:r w:rsidR="00645A77" w:rsidRPr="000A5431">
        <w:rPr>
          <w:rFonts w:cstheme="minorHAnsi"/>
          <w:lang w:val="en-GB"/>
        </w:rPr>
        <w:t>nano</w:t>
      </w:r>
      <w:proofErr w:type="spellEnd"/>
      <w:r w:rsidR="00645A77" w:rsidRPr="000A5431">
        <w:rPr>
          <w:rFonts w:cstheme="minorHAnsi"/>
          <w:lang w:val="en-GB"/>
        </w:rPr>
        <w:t>-crystalline objects. The i</w:t>
      </w:r>
      <w:r w:rsidRPr="000A5431">
        <w:rPr>
          <w:rFonts w:cstheme="minorHAnsi"/>
          <w:lang w:val="en-GB"/>
        </w:rPr>
        <w:t>nfluence of size on the melting temperature of nanoclusters (</w:t>
      </w:r>
      <w:r w:rsidR="00645A77" w:rsidRPr="000A5431">
        <w:rPr>
          <w:rFonts w:cstheme="minorHAnsi"/>
          <w:lang w:val="en-GB"/>
        </w:rPr>
        <w:t>by</w:t>
      </w:r>
      <w:r w:rsidRPr="000A5431">
        <w:rPr>
          <w:rFonts w:cstheme="minorHAnsi"/>
          <w:lang w:val="en-GB"/>
        </w:rPr>
        <w:t xml:space="preserve"> the example of gold).</w:t>
      </w:r>
    </w:p>
    <w:p w:rsidR="00D03871" w:rsidRPr="000A5431" w:rsidRDefault="00D03871" w:rsidP="00DC656C">
      <w:pPr>
        <w:pStyle w:val="a6"/>
        <w:numPr>
          <w:ilvl w:val="0"/>
          <w:numId w:val="2"/>
        </w:numPr>
        <w:spacing w:after="0" w:line="240" w:lineRule="auto"/>
        <w:rPr>
          <w:rFonts w:cstheme="minorHAnsi"/>
          <w:lang w:val="en-GB"/>
        </w:rPr>
      </w:pPr>
      <w:r w:rsidRPr="000A5431">
        <w:rPr>
          <w:rFonts w:cstheme="minorHAnsi"/>
          <w:lang w:val="en-GB"/>
        </w:rPr>
        <w:t>Optical conductivity of metallic nanoparticles. Plasma resonance.</w:t>
      </w:r>
    </w:p>
    <w:p w:rsidR="00D03871" w:rsidRPr="000A5431" w:rsidRDefault="00D03871" w:rsidP="00DC656C">
      <w:pPr>
        <w:pStyle w:val="a6"/>
        <w:numPr>
          <w:ilvl w:val="0"/>
          <w:numId w:val="2"/>
        </w:numPr>
        <w:spacing w:after="0" w:line="240" w:lineRule="auto"/>
        <w:rPr>
          <w:rFonts w:cstheme="minorHAnsi"/>
          <w:lang w:val="en-GB"/>
        </w:rPr>
      </w:pPr>
      <w:r w:rsidRPr="000A5431">
        <w:rPr>
          <w:rFonts w:cstheme="minorHAnsi"/>
          <w:lang w:val="en-GB"/>
        </w:rPr>
        <w:t>Transition temperature, coherence length, and penetration depth of the magnetic field in nanostructured superconductors. Vortex lattice in super</w:t>
      </w:r>
      <w:r w:rsidR="00645A77" w:rsidRPr="000A5431">
        <w:rPr>
          <w:rFonts w:cstheme="minorHAnsi"/>
          <w:lang w:val="en-GB"/>
        </w:rPr>
        <w:t>conductors.</w:t>
      </w:r>
    </w:p>
    <w:p w:rsidR="00D03871" w:rsidRPr="000A5431" w:rsidRDefault="00645A77" w:rsidP="00DC656C">
      <w:pPr>
        <w:pStyle w:val="a6"/>
        <w:numPr>
          <w:ilvl w:val="0"/>
          <w:numId w:val="2"/>
        </w:numPr>
        <w:spacing w:after="0" w:line="240" w:lineRule="auto"/>
        <w:rPr>
          <w:rFonts w:cstheme="minorHAnsi"/>
          <w:lang w:val="en-GB"/>
        </w:rPr>
      </w:pPr>
      <w:r w:rsidRPr="000A5431">
        <w:rPr>
          <w:rFonts w:cstheme="minorHAnsi"/>
          <w:lang w:val="en-GB"/>
        </w:rPr>
        <w:t xml:space="preserve">The influence </w:t>
      </w:r>
      <w:r w:rsidR="00D03871" w:rsidRPr="000A5431">
        <w:rPr>
          <w:rFonts w:cstheme="minorHAnsi"/>
          <w:lang w:val="en-GB"/>
        </w:rPr>
        <w:t>of size effects on the band spectrum of semiconductors. Quantum wells, wires and points. Infrared detectors and lasers on quantum dots. One-electron tunne</w:t>
      </w:r>
      <w:r w:rsidR="00DC656C" w:rsidRPr="000A5431">
        <w:rPr>
          <w:rFonts w:cstheme="minorHAnsi"/>
          <w:lang w:val="en-GB"/>
        </w:rPr>
        <w:t>l</w:t>
      </w:r>
      <w:r w:rsidR="00D03871" w:rsidRPr="000A5431">
        <w:rPr>
          <w:rFonts w:cstheme="minorHAnsi"/>
          <w:lang w:val="en-GB"/>
        </w:rPr>
        <w:t>ling through a metallic nanocluster. Coulomb blockade and one-electron transistor</w:t>
      </w:r>
      <w:r w:rsidR="00DC656C" w:rsidRPr="000A5431">
        <w:rPr>
          <w:rFonts w:cstheme="minorHAnsi"/>
          <w:lang w:val="en-GB"/>
        </w:rPr>
        <w:t>s</w:t>
      </w:r>
      <w:r w:rsidR="00D03871" w:rsidRPr="000A5431">
        <w:rPr>
          <w:rFonts w:cstheme="minorHAnsi"/>
          <w:lang w:val="en-GB"/>
        </w:rPr>
        <w:t xml:space="preserve">. Granulated medium. Quantum Hall effect. </w:t>
      </w:r>
      <w:r w:rsidR="00DC656C" w:rsidRPr="000A5431">
        <w:rPr>
          <w:rFonts w:cstheme="minorHAnsi"/>
          <w:lang w:val="en-GB"/>
        </w:rPr>
        <w:t>The el</w:t>
      </w:r>
      <w:r w:rsidR="00D03871" w:rsidRPr="000A5431">
        <w:rPr>
          <w:rFonts w:cstheme="minorHAnsi"/>
          <w:lang w:val="en-GB"/>
        </w:rPr>
        <w:t>ectronic transport in graphene.</w:t>
      </w:r>
    </w:p>
    <w:p w:rsidR="00D03871" w:rsidRPr="000A5431" w:rsidRDefault="00DC656C" w:rsidP="00DC656C">
      <w:pPr>
        <w:pStyle w:val="a6"/>
        <w:numPr>
          <w:ilvl w:val="0"/>
          <w:numId w:val="2"/>
        </w:numPr>
        <w:spacing w:after="0" w:line="240" w:lineRule="auto"/>
        <w:rPr>
          <w:rFonts w:cstheme="minorHAnsi"/>
          <w:lang w:val="en-GB"/>
        </w:rPr>
      </w:pPr>
      <w:r w:rsidRPr="000A5431">
        <w:rPr>
          <w:rFonts w:cstheme="minorHAnsi"/>
          <w:lang w:val="en-GB"/>
        </w:rPr>
        <w:t xml:space="preserve">The influence </w:t>
      </w:r>
      <w:r w:rsidR="00D03871" w:rsidRPr="000A5431">
        <w:rPr>
          <w:rFonts w:cstheme="minorHAnsi"/>
          <w:lang w:val="en-GB"/>
        </w:rPr>
        <w:t xml:space="preserve">of size on the magnetic properties of particles. </w:t>
      </w:r>
      <w:proofErr w:type="spellStart"/>
      <w:r w:rsidRPr="000A5431">
        <w:rPr>
          <w:rFonts w:cstheme="minorHAnsi"/>
          <w:lang w:val="en-GB"/>
        </w:rPr>
        <w:t>Superparamagnetism</w:t>
      </w:r>
      <w:proofErr w:type="spellEnd"/>
      <w:r w:rsidRPr="000A5431">
        <w:rPr>
          <w:rFonts w:cstheme="minorHAnsi"/>
          <w:lang w:val="en-GB"/>
        </w:rPr>
        <w:t>. The magnetis</w:t>
      </w:r>
      <w:r w:rsidR="00D03871" w:rsidRPr="000A5431">
        <w:rPr>
          <w:rFonts w:cstheme="minorHAnsi"/>
          <w:lang w:val="en-GB"/>
        </w:rPr>
        <w:t>ation of single-domain particles, the giant and colossal magnetoresistance. Magnetic eddies. Quantum spin chains.</w:t>
      </w:r>
    </w:p>
    <w:p w:rsidR="002212C2" w:rsidRPr="000A5431" w:rsidRDefault="00D03871" w:rsidP="00DC656C">
      <w:pPr>
        <w:pStyle w:val="a6"/>
        <w:numPr>
          <w:ilvl w:val="0"/>
          <w:numId w:val="2"/>
        </w:numPr>
        <w:spacing w:after="0" w:line="240" w:lineRule="auto"/>
        <w:rPr>
          <w:rFonts w:cstheme="minorHAnsi"/>
          <w:lang w:val="en-GB"/>
        </w:rPr>
      </w:pPr>
      <w:r w:rsidRPr="000A5431">
        <w:rPr>
          <w:rFonts w:cstheme="minorHAnsi"/>
          <w:lang w:val="en-GB"/>
        </w:rPr>
        <w:t xml:space="preserve">Exciton and </w:t>
      </w:r>
      <w:proofErr w:type="spellStart"/>
      <w:r w:rsidRPr="000A5431">
        <w:rPr>
          <w:rFonts w:cstheme="minorHAnsi"/>
          <w:lang w:val="en-GB"/>
        </w:rPr>
        <w:t>polariton</w:t>
      </w:r>
      <w:proofErr w:type="spellEnd"/>
      <w:r w:rsidRPr="000A5431">
        <w:rPr>
          <w:rFonts w:cstheme="minorHAnsi"/>
          <w:lang w:val="en-GB"/>
        </w:rPr>
        <w:t xml:space="preserve"> states in nanomaterials. Photonic crystals.</w:t>
      </w:r>
    </w:p>
    <w:p w:rsidR="00DC656C" w:rsidRPr="000A5431" w:rsidRDefault="00DC656C" w:rsidP="00DC656C">
      <w:pPr>
        <w:pStyle w:val="a6"/>
        <w:numPr>
          <w:ilvl w:val="0"/>
          <w:numId w:val="2"/>
        </w:numPr>
        <w:spacing w:after="0" w:line="240" w:lineRule="auto"/>
        <w:rPr>
          <w:lang w:val="en-GB"/>
        </w:rPr>
      </w:pPr>
      <w:r w:rsidRPr="000A5431">
        <w:rPr>
          <w:lang w:val="en-GB"/>
        </w:rPr>
        <w:t>Physical media for quantum computations, i.e. Rydberg atoms, superconductors, optical states, individual impurity atoms in semiconductors and quantum wells. The computer elements, such as registers, quantum wires, converters.</w:t>
      </w:r>
    </w:p>
    <w:p w:rsidR="004E7F7D" w:rsidRPr="000A5431" w:rsidRDefault="00DC656C" w:rsidP="00DC656C">
      <w:pPr>
        <w:pStyle w:val="a6"/>
        <w:numPr>
          <w:ilvl w:val="0"/>
          <w:numId w:val="2"/>
        </w:numPr>
        <w:spacing w:after="0" w:line="240" w:lineRule="auto"/>
        <w:rPr>
          <w:lang w:val="en-GB"/>
        </w:rPr>
      </w:pPr>
      <w:r w:rsidRPr="000A5431">
        <w:rPr>
          <w:lang w:val="en-GB"/>
        </w:rPr>
        <w:t>Magnetic media for recording information.</w:t>
      </w:r>
    </w:p>
    <w:p w:rsidR="00DC656C" w:rsidRPr="000A5431" w:rsidRDefault="00DC656C" w:rsidP="004E7F7D">
      <w:pPr>
        <w:spacing w:after="0" w:line="240" w:lineRule="auto"/>
        <w:rPr>
          <w:lang w:val="en-GB"/>
        </w:rPr>
      </w:pPr>
    </w:p>
    <w:p w:rsidR="000A5431" w:rsidRPr="000A5431" w:rsidRDefault="000A5431" w:rsidP="000A5431">
      <w:pPr>
        <w:spacing w:after="0" w:line="240" w:lineRule="auto"/>
        <w:rPr>
          <w:b/>
          <w:bCs/>
          <w:lang w:val="en-GB"/>
        </w:rPr>
      </w:pPr>
      <w:r w:rsidRPr="000A5431">
        <w:rPr>
          <w:b/>
          <w:bCs/>
          <w:lang w:val="en-GB"/>
        </w:rPr>
        <w:t>Electronic educational resources</w:t>
      </w:r>
    </w:p>
    <w:p w:rsidR="000A5431" w:rsidRPr="000A5431" w:rsidRDefault="000A5431" w:rsidP="000A5431">
      <w:pPr>
        <w:spacing w:after="0" w:line="240" w:lineRule="auto"/>
        <w:rPr>
          <w:lang w:val="en-GB"/>
        </w:rPr>
      </w:pPr>
      <w:r w:rsidRPr="000A5431">
        <w:rPr>
          <w:lang w:val="en-GB"/>
        </w:rPr>
        <w:t>Zonal Scientific Library http://library.urfu.ru/</w:t>
      </w:r>
    </w:p>
    <w:p w:rsidR="000A5431" w:rsidRPr="000A5431" w:rsidRDefault="000A5431" w:rsidP="000A5431">
      <w:pPr>
        <w:spacing w:after="0" w:line="240" w:lineRule="auto"/>
        <w:rPr>
          <w:lang w:val="en-GB"/>
        </w:rPr>
      </w:pPr>
      <w:r w:rsidRPr="000A5431">
        <w:rPr>
          <w:lang w:val="en-GB"/>
        </w:rPr>
        <w:t>Catalogues of the library http://library.urfu.ru/abourdepartment/catalog/rescatalog/</w:t>
      </w:r>
    </w:p>
    <w:p w:rsidR="000A5431" w:rsidRPr="000A5431" w:rsidRDefault="000A5431" w:rsidP="000A5431">
      <w:pPr>
        <w:spacing w:after="0" w:line="240" w:lineRule="auto"/>
        <w:rPr>
          <w:lang w:val="en-GB"/>
        </w:rPr>
      </w:pPr>
      <w:r w:rsidRPr="000A5431">
        <w:rPr>
          <w:lang w:val="en-GB"/>
        </w:rPr>
        <w:t xml:space="preserve">Electronic </w:t>
      </w:r>
      <w:proofErr w:type="spellStart"/>
      <w:r w:rsidRPr="000A5431">
        <w:rPr>
          <w:lang w:val="en-GB"/>
        </w:rPr>
        <w:t>catalog</w:t>
      </w:r>
      <w:proofErr w:type="spellEnd"/>
      <w:r w:rsidRPr="000A5431">
        <w:rPr>
          <w:lang w:val="en-GB"/>
        </w:rPr>
        <w:t xml:space="preserve"> http://library.urfu.ru/resources/ec/</w:t>
      </w:r>
    </w:p>
    <w:p w:rsidR="000A5431" w:rsidRPr="000A5431" w:rsidRDefault="000A5431" w:rsidP="000A5431">
      <w:pPr>
        <w:spacing w:after="0" w:line="240" w:lineRule="auto"/>
        <w:rPr>
          <w:lang w:val="en-GB"/>
        </w:rPr>
      </w:pPr>
      <w:r w:rsidRPr="000A5431">
        <w:rPr>
          <w:lang w:val="en-GB"/>
        </w:rPr>
        <w:t>Resources http://library.urfu.ru/resourees Search http://library.urfu.ru/ search;</w:t>
      </w:r>
    </w:p>
    <w:p w:rsidR="000A5431" w:rsidRPr="000A5431" w:rsidRDefault="000A5431" w:rsidP="000A5431">
      <w:pPr>
        <w:spacing w:after="0" w:line="240" w:lineRule="auto"/>
        <w:rPr>
          <w:lang w:val="en-GB"/>
        </w:rPr>
      </w:pPr>
    </w:p>
    <w:p w:rsidR="000A5431" w:rsidRPr="000A5431" w:rsidRDefault="000A5431" w:rsidP="000A5431">
      <w:pPr>
        <w:spacing w:after="0" w:line="240" w:lineRule="auto"/>
        <w:rPr>
          <w:b/>
          <w:bCs/>
          <w:lang w:val="en-GB"/>
        </w:rPr>
      </w:pPr>
      <w:r w:rsidRPr="000A5431">
        <w:rPr>
          <w:b/>
          <w:bCs/>
          <w:lang w:val="en-GB"/>
        </w:rPr>
        <w:t>Databases, information and reference systems and search systems</w:t>
      </w:r>
    </w:p>
    <w:p w:rsidR="000A5431" w:rsidRPr="000A5431" w:rsidRDefault="000A5431" w:rsidP="000A5431">
      <w:pPr>
        <w:spacing w:after="0" w:line="240" w:lineRule="auto"/>
        <w:rPr>
          <w:lang w:val="en-GB"/>
        </w:rPr>
      </w:pPr>
      <w:r w:rsidRPr="000A5431">
        <w:rPr>
          <w:lang w:val="en-GB"/>
        </w:rPr>
        <w:t xml:space="preserve">Electronic resources </w:t>
      </w:r>
      <w:proofErr w:type="spellStart"/>
      <w:r w:rsidRPr="000A5431">
        <w:rPr>
          <w:lang w:val="en-GB"/>
        </w:rPr>
        <w:t>ScienceDirect</w:t>
      </w:r>
      <w:proofErr w:type="spellEnd"/>
      <w:r w:rsidRPr="000A5431">
        <w:rPr>
          <w:lang w:val="en-GB"/>
        </w:rPr>
        <w:t>; http://www.sciencedirect.com</w:t>
      </w:r>
    </w:p>
    <w:p w:rsidR="000A5431" w:rsidRPr="000A5431" w:rsidRDefault="000A5431" w:rsidP="000A5431">
      <w:pPr>
        <w:spacing w:after="0" w:line="240" w:lineRule="auto"/>
        <w:rPr>
          <w:lang w:val="en-GB"/>
        </w:rPr>
      </w:pPr>
      <w:r w:rsidRPr="000A5431">
        <w:rPr>
          <w:lang w:val="en-GB"/>
        </w:rPr>
        <w:t>Electronic Resources Web of Science: http://apps.webolknowledse.com</w:t>
      </w:r>
    </w:p>
    <w:p w:rsidR="000A5431" w:rsidRPr="000A5431" w:rsidRDefault="000A5431" w:rsidP="000A5431">
      <w:pPr>
        <w:spacing w:after="0" w:line="240" w:lineRule="auto"/>
        <w:rPr>
          <w:lang w:val="en-GB"/>
        </w:rPr>
      </w:pPr>
      <w:r w:rsidRPr="000A5431">
        <w:rPr>
          <w:lang w:val="en-GB"/>
        </w:rPr>
        <w:t xml:space="preserve">Electronic resources </w:t>
      </w:r>
      <w:proofErr w:type="spellStart"/>
      <w:r w:rsidRPr="000A5431">
        <w:rPr>
          <w:lang w:val="en-GB"/>
        </w:rPr>
        <w:t>ScienceDirect</w:t>
      </w:r>
      <w:proofErr w:type="spellEnd"/>
      <w:r w:rsidRPr="000A5431">
        <w:rPr>
          <w:lang w:val="en-GB"/>
        </w:rPr>
        <w:t xml:space="preserve">: http://www.scifmder.com </w:t>
      </w:r>
    </w:p>
    <w:p w:rsidR="000A5431" w:rsidRPr="000A5431" w:rsidRDefault="000A5431" w:rsidP="000A5431">
      <w:pPr>
        <w:spacing w:after="0" w:line="240" w:lineRule="auto"/>
        <w:rPr>
          <w:lang w:val="en-GB"/>
        </w:rPr>
      </w:pPr>
      <w:r w:rsidRPr="000A5431">
        <w:rPr>
          <w:lang w:val="en-GB"/>
        </w:rPr>
        <w:t>Electronic resources Web of Science: http://reaxvs.org</w:t>
      </w:r>
    </w:p>
    <w:p w:rsidR="000A5431" w:rsidRPr="000A5431" w:rsidRDefault="000A5431" w:rsidP="004E7F7D">
      <w:pPr>
        <w:spacing w:after="0" w:line="240" w:lineRule="auto"/>
        <w:rPr>
          <w:lang w:val="en-GB"/>
        </w:rPr>
      </w:pPr>
    </w:p>
    <w:sectPr w:rsidR="000A5431" w:rsidRPr="000A5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0216"/>
    <w:multiLevelType w:val="hybridMultilevel"/>
    <w:tmpl w:val="848C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4C2A"/>
    <w:multiLevelType w:val="hybridMultilevel"/>
    <w:tmpl w:val="3CFE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6C4A"/>
    <w:multiLevelType w:val="hybridMultilevel"/>
    <w:tmpl w:val="E4B45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7519B"/>
    <w:multiLevelType w:val="hybridMultilevel"/>
    <w:tmpl w:val="E862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E52D7"/>
    <w:multiLevelType w:val="hybridMultilevel"/>
    <w:tmpl w:val="B696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91108"/>
    <w:multiLevelType w:val="hybridMultilevel"/>
    <w:tmpl w:val="4C34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D4871"/>
    <w:multiLevelType w:val="hybridMultilevel"/>
    <w:tmpl w:val="B1C0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24AAF"/>
    <w:multiLevelType w:val="hybridMultilevel"/>
    <w:tmpl w:val="A1E44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92D18"/>
    <w:multiLevelType w:val="hybridMultilevel"/>
    <w:tmpl w:val="47DE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A13A4"/>
    <w:multiLevelType w:val="hybridMultilevel"/>
    <w:tmpl w:val="6A6E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7"/>
  </w:num>
  <w:num w:numId="6">
    <w:abstractNumId w:val="8"/>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7D"/>
    <w:rsid w:val="000A5431"/>
    <w:rsid w:val="001D51BA"/>
    <w:rsid w:val="002212C2"/>
    <w:rsid w:val="004E7F7D"/>
    <w:rsid w:val="00586987"/>
    <w:rsid w:val="00645A77"/>
    <w:rsid w:val="00797FFB"/>
    <w:rsid w:val="0081103C"/>
    <w:rsid w:val="00815F78"/>
    <w:rsid w:val="008803D1"/>
    <w:rsid w:val="00996F9D"/>
    <w:rsid w:val="00C7207B"/>
    <w:rsid w:val="00C81517"/>
    <w:rsid w:val="00D03871"/>
    <w:rsid w:val="00D44638"/>
    <w:rsid w:val="00D54982"/>
    <w:rsid w:val="00DC656C"/>
    <w:rsid w:val="00FB6187"/>
    <w:rsid w:val="00FF138E"/>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716F-8D51-43F5-AA66-C938CF93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212C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styleId="a3">
    <w:name w:val="Table Grid"/>
    <w:basedOn w:val="a1"/>
    <w:uiPriority w:val="59"/>
    <w:rsid w:val="00D4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 Полужирный"/>
    <w:basedOn w:val="a0"/>
    <w:rsid w:val="00C8151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Основной текст + 10"/>
    <w:aliases w:val="5 pt,Полужирный"/>
    <w:basedOn w:val="a0"/>
    <w:rsid w:val="00C8151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5">
    <w:name w:val="Основной текст + Курсив"/>
    <w:basedOn w:val="a0"/>
    <w:rsid w:val="00C8151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rialNarrow">
    <w:name w:val="Основной текст + Arial Narrow"/>
    <w:aliases w:val="4 pt"/>
    <w:basedOn w:val="a0"/>
    <w:rsid w:val="00C81517"/>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paragraph" w:styleId="a6">
    <w:name w:val="List Paragraph"/>
    <w:basedOn w:val="a"/>
    <w:uiPriority w:val="34"/>
    <w:qFormat/>
    <w:rsid w:val="00D5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15</cp:revision>
  <dcterms:created xsi:type="dcterms:W3CDTF">2017-09-12T11:54:00Z</dcterms:created>
  <dcterms:modified xsi:type="dcterms:W3CDTF">2017-10-20T16:40:00Z</dcterms:modified>
</cp:coreProperties>
</file>