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C4" w:rsidRDefault="000D7739" w:rsidP="000D7739">
      <w:pPr>
        <w:spacing w:after="0"/>
        <w:jc w:val="center"/>
        <w:rPr>
          <w:b/>
          <w:iCs/>
          <w:sz w:val="24"/>
          <w:szCs w:val="24"/>
          <w:lang w:val="en-GB"/>
        </w:rPr>
      </w:pPr>
      <w:bookmarkStart w:id="0" w:name="_GoBack"/>
      <w:r w:rsidRPr="000D7739">
        <w:rPr>
          <w:b/>
          <w:iCs/>
          <w:sz w:val="24"/>
          <w:szCs w:val="24"/>
          <w:lang w:val="en-GB"/>
        </w:rPr>
        <w:t>MODERN ASPECTS OF THE APPLICATION OF ORGANIC COMPOUNDS</w:t>
      </w:r>
    </w:p>
    <w:bookmarkEnd w:id="0"/>
    <w:p w:rsidR="000D7739" w:rsidRPr="000D7739" w:rsidRDefault="000D7739" w:rsidP="000D7739">
      <w:pPr>
        <w:spacing w:after="0"/>
        <w:jc w:val="center"/>
        <w:rPr>
          <w:rFonts w:cstheme="minorHAnsi"/>
          <w:b/>
          <w:sz w:val="24"/>
          <w:szCs w:val="24"/>
          <w:lang w:val="en-GB"/>
        </w:rPr>
      </w:pPr>
    </w:p>
    <w:p w:rsidR="00801BC4" w:rsidRPr="00D940B6" w:rsidRDefault="00801BC4" w:rsidP="00801BC4">
      <w:pPr>
        <w:pStyle w:val="11"/>
        <w:keepNext/>
        <w:keepLines/>
        <w:numPr>
          <w:ilvl w:val="0"/>
          <w:numId w:val="1"/>
        </w:numPr>
        <w:shd w:val="clear" w:color="auto" w:fill="auto"/>
        <w:tabs>
          <w:tab w:val="left" w:pos="470"/>
        </w:tabs>
        <w:spacing w:line="240" w:lineRule="auto"/>
        <w:ind w:left="820"/>
        <w:rPr>
          <w:rFonts w:asciiTheme="minorHAnsi" w:hAnsiTheme="minorHAnsi" w:cstheme="minorHAnsi"/>
          <w:lang w:val="en-GB"/>
        </w:rPr>
      </w:pPr>
      <w:r w:rsidRPr="00D940B6">
        <w:rPr>
          <w:rFonts w:asciiTheme="minorHAnsi" w:hAnsiTheme="minorHAnsi" w:cstheme="minorHAnsi"/>
          <w:color w:val="000000"/>
          <w:sz w:val="24"/>
          <w:szCs w:val="24"/>
          <w:lang w:val="en-GB" w:eastAsia="ru-RU" w:bidi="ru-RU"/>
        </w:rPr>
        <w:t>GENERAL DESCRIPTION OF THE DISCIPLINE</w:t>
      </w:r>
    </w:p>
    <w:p w:rsidR="00801BC4" w:rsidRPr="00D940B6" w:rsidRDefault="00801BC4" w:rsidP="00801BC4">
      <w:pPr>
        <w:ind w:firstLine="697"/>
        <w:rPr>
          <w:rFonts w:cstheme="minorHAnsi"/>
          <w:sz w:val="24"/>
          <w:szCs w:val="24"/>
          <w:lang w:val="en-GB"/>
        </w:rPr>
      </w:pPr>
      <w:r w:rsidRPr="00D940B6">
        <w:rPr>
          <w:rFonts w:cstheme="minorHAnsi"/>
          <w:lang w:val="en-GB"/>
        </w:rPr>
        <w:t xml:space="preserve">The work programme of the discipline is compiled according to the Federal State Higher </w:t>
      </w:r>
      <w:r w:rsidRPr="00D940B6">
        <w:rPr>
          <w:rFonts w:cstheme="minorHAnsi"/>
          <w:sz w:val="24"/>
          <w:szCs w:val="24"/>
          <w:lang w:val="en-GB"/>
        </w:rPr>
        <w:t>Professional Education Standards</w:t>
      </w:r>
    </w:p>
    <w:tbl>
      <w:tblPr>
        <w:tblW w:w="9639" w:type="dxa"/>
        <w:tblLayout w:type="fixed"/>
        <w:tblCellMar>
          <w:left w:w="10" w:type="dxa"/>
          <w:right w:w="10" w:type="dxa"/>
        </w:tblCellMar>
        <w:tblLook w:val="0000" w:firstRow="0" w:lastRow="0" w:firstColumn="0" w:lastColumn="0" w:noHBand="0" w:noVBand="0"/>
      </w:tblPr>
      <w:tblGrid>
        <w:gridCol w:w="2617"/>
        <w:gridCol w:w="3029"/>
        <w:gridCol w:w="2276"/>
        <w:gridCol w:w="1717"/>
      </w:tblGrid>
      <w:tr w:rsidR="00801BC4" w:rsidRPr="000D7739" w:rsidTr="00771660">
        <w:tc>
          <w:tcPr>
            <w:tcW w:w="2617" w:type="dxa"/>
            <w:vMerge w:val="restart"/>
            <w:tcBorders>
              <w:top w:val="single" w:sz="4" w:space="0" w:color="auto"/>
              <w:left w:val="single" w:sz="4" w:space="0" w:color="auto"/>
            </w:tcBorders>
            <w:shd w:val="clear" w:color="auto" w:fill="FFFFFF"/>
            <w:vAlign w:val="center"/>
          </w:tcPr>
          <w:p w:rsidR="00801BC4" w:rsidRPr="00D940B6" w:rsidRDefault="00801BC4" w:rsidP="00801BC4">
            <w:pPr>
              <w:spacing w:after="0" w:line="240" w:lineRule="auto"/>
              <w:ind w:left="113"/>
              <w:rPr>
                <w:rFonts w:cstheme="minorHAnsi"/>
                <w:sz w:val="24"/>
                <w:szCs w:val="24"/>
                <w:lang w:val="en-GB"/>
              </w:rPr>
            </w:pPr>
            <w:r w:rsidRPr="00D940B6">
              <w:rPr>
                <w:rStyle w:val="12pt"/>
                <w:rFonts w:asciiTheme="minorHAnsi" w:eastAsia="Courier New" w:hAnsiTheme="minorHAnsi" w:cstheme="minorHAnsi"/>
                <w:lang w:val="en-GB"/>
              </w:rPr>
              <w:t>Code of the field of study</w:t>
            </w:r>
          </w:p>
        </w:tc>
        <w:tc>
          <w:tcPr>
            <w:tcW w:w="3029" w:type="dxa"/>
            <w:vMerge w:val="restart"/>
            <w:tcBorders>
              <w:top w:val="single" w:sz="4" w:space="0" w:color="auto"/>
              <w:left w:val="single" w:sz="4" w:space="0" w:color="auto"/>
            </w:tcBorders>
            <w:shd w:val="clear" w:color="auto" w:fill="FFFFFF"/>
            <w:vAlign w:val="center"/>
          </w:tcPr>
          <w:p w:rsidR="00801BC4" w:rsidRPr="00D940B6" w:rsidRDefault="00801BC4" w:rsidP="00801BC4">
            <w:pPr>
              <w:spacing w:after="0" w:line="240" w:lineRule="auto"/>
              <w:ind w:left="57"/>
              <w:rPr>
                <w:rFonts w:cstheme="minorHAnsi"/>
                <w:sz w:val="24"/>
                <w:szCs w:val="24"/>
                <w:lang w:val="en-GB"/>
              </w:rPr>
            </w:pPr>
            <w:r w:rsidRPr="00D940B6">
              <w:rPr>
                <w:rStyle w:val="12pt"/>
                <w:rFonts w:asciiTheme="minorHAnsi" w:eastAsia="Courier New" w:hAnsiTheme="minorHAnsi" w:cstheme="minorHAnsi"/>
                <w:lang w:val="en-GB"/>
              </w:rPr>
              <w:t>Field of study</w:t>
            </w:r>
          </w:p>
        </w:tc>
        <w:tc>
          <w:tcPr>
            <w:tcW w:w="3993" w:type="dxa"/>
            <w:gridSpan w:val="2"/>
            <w:tcBorders>
              <w:top w:val="single" w:sz="4" w:space="0" w:color="auto"/>
              <w:left w:val="single" w:sz="4" w:space="0" w:color="auto"/>
              <w:right w:val="single" w:sz="4" w:space="0" w:color="auto"/>
            </w:tcBorders>
            <w:shd w:val="clear" w:color="auto" w:fill="FFFFFF"/>
          </w:tcPr>
          <w:p w:rsidR="00801BC4" w:rsidRPr="00D940B6" w:rsidRDefault="00801BC4" w:rsidP="00801BC4">
            <w:pPr>
              <w:spacing w:after="0" w:line="240" w:lineRule="auto"/>
              <w:ind w:left="57"/>
              <w:rPr>
                <w:rFonts w:cstheme="minorHAnsi"/>
                <w:sz w:val="24"/>
                <w:szCs w:val="24"/>
                <w:lang w:val="en-GB"/>
              </w:rPr>
            </w:pPr>
            <w:r w:rsidRPr="00D940B6">
              <w:rPr>
                <w:rStyle w:val="12pt"/>
                <w:rFonts w:asciiTheme="minorHAnsi" w:eastAsia="Courier New" w:hAnsiTheme="minorHAnsi" w:cstheme="minorHAnsi"/>
                <w:lang w:val="en-GB"/>
              </w:rPr>
              <w:t>Details of the order of the Ministry of Education and Science of the Russian Federation on approval and commissioning of the Federal State Higher Educational Standard</w:t>
            </w:r>
          </w:p>
        </w:tc>
      </w:tr>
      <w:tr w:rsidR="00801BC4" w:rsidRPr="00D940B6" w:rsidTr="00771660">
        <w:tc>
          <w:tcPr>
            <w:tcW w:w="2617" w:type="dxa"/>
            <w:vMerge/>
            <w:tcBorders>
              <w:left w:val="single" w:sz="4" w:space="0" w:color="auto"/>
            </w:tcBorders>
            <w:shd w:val="clear" w:color="auto" w:fill="FFFFFF"/>
            <w:vAlign w:val="center"/>
          </w:tcPr>
          <w:p w:rsidR="00801BC4" w:rsidRPr="00D940B6" w:rsidRDefault="00801BC4" w:rsidP="00801BC4">
            <w:pPr>
              <w:spacing w:after="0" w:line="240" w:lineRule="auto"/>
              <w:rPr>
                <w:rFonts w:cstheme="minorHAnsi"/>
                <w:sz w:val="24"/>
                <w:szCs w:val="24"/>
                <w:lang w:val="en-GB"/>
              </w:rPr>
            </w:pPr>
          </w:p>
        </w:tc>
        <w:tc>
          <w:tcPr>
            <w:tcW w:w="3029" w:type="dxa"/>
            <w:vMerge/>
            <w:tcBorders>
              <w:left w:val="single" w:sz="4" w:space="0" w:color="auto"/>
            </w:tcBorders>
            <w:shd w:val="clear" w:color="auto" w:fill="FFFFFF"/>
            <w:vAlign w:val="center"/>
          </w:tcPr>
          <w:p w:rsidR="00801BC4" w:rsidRPr="00D940B6" w:rsidRDefault="00801BC4" w:rsidP="00801BC4">
            <w:pPr>
              <w:spacing w:after="0" w:line="240" w:lineRule="auto"/>
              <w:rPr>
                <w:rFonts w:cstheme="minorHAnsi"/>
                <w:sz w:val="24"/>
                <w:szCs w:val="24"/>
                <w:lang w:val="en-GB"/>
              </w:rPr>
            </w:pPr>
          </w:p>
        </w:tc>
        <w:tc>
          <w:tcPr>
            <w:tcW w:w="2276" w:type="dxa"/>
            <w:tcBorders>
              <w:top w:val="single" w:sz="4" w:space="0" w:color="auto"/>
              <w:left w:val="single" w:sz="4" w:space="0" w:color="auto"/>
            </w:tcBorders>
            <w:shd w:val="clear" w:color="auto" w:fill="FFFFFF"/>
            <w:vAlign w:val="center"/>
          </w:tcPr>
          <w:p w:rsidR="00801BC4" w:rsidRPr="00D940B6" w:rsidRDefault="00801BC4" w:rsidP="00801BC4">
            <w:pPr>
              <w:spacing w:after="0" w:line="240" w:lineRule="auto"/>
              <w:ind w:left="57"/>
              <w:rPr>
                <w:rFonts w:cstheme="minorHAnsi"/>
                <w:sz w:val="24"/>
                <w:szCs w:val="24"/>
                <w:lang w:val="en-GB"/>
              </w:rPr>
            </w:pPr>
            <w:r w:rsidRPr="00D940B6">
              <w:rPr>
                <w:rStyle w:val="12pt"/>
                <w:rFonts w:asciiTheme="minorHAnsi" w:eastAsia="Courier New" w:hAnsiTheme="minorHAnsi" w:cstheme="minorHAnsi"/>
                <w:lang w:val="en-GB"/>
              </w:rPr>
              <w:t>Date</w:t>
            </w:r>
          </w:p>
        </w:tc>
        <w:tc>
          <w:tcPr>
            <w:tcW w:w="1717" w:type="dxa"/>
            <w:tcBorders>
              <w:top w:val="single" w:sz="4" w:space="0" w:color="auto"/>
              <w:left w:val="single" w:sz="4" w:space="0" w:color="auto"/>
              <w:right w:val="single" w:sz="4" w:space="0" w:color="auto"/>
            </w:tcBorders>
            <w:shd w:val="clear" w:color="auto" w:fill="FFFFFF"/>
            <w:vAlign w:val="bottom"/>
          </w:tcPr>
          <w:p w:rsidR="00801BC4" w:rsidRPr="00D940B6" w:rsidRDefault="00801BC4" w:rsidP="00801BC4">
            <w:pPr>
              <w:spacing w:after="0" w:line="240" w:lineRule="auto"/>
              <w:ind w:left="57"/>
              <w:rPr>
                <w:rFonts w:cstheme="minorHAnsi"/>
                <w:sz w:val="24"/>
                <w:szCs w:val="24"/>
                <w:lang w:val="en-GB"/>
              </w:rPr>
            </w:pPr>
            <w:r w:rsidRPr="00D940B6">
              <w:rPr>
                <w:rStyle w:val="12pt"/>
                <w:rFonts w:asciiTheme="minorHAnsi" w:eastAsia="Courier New" w:hAnsiTheme="minorHAnsi" w:cstheme="minorHAnsi"/>
                <w:lang w:val="en-GB"/>
              </w:rPr>
              <w:t>Number of order</w:t>
            </w:r>
          </w:p>
        </w:tc>
      </w:tr>
      <w:tr w:rsidR="00801BC4" w:rsidRPr="00D940B6" w:rsidTr="00771660">
        <w:trPr>
          <w:trHeight w:val="688"/>
        </w:trPr>
        <w:tc>
          <w:tcPr>
            <w:tcW w:w="2617" w:type="dxa"/>
            <w:tcBorders>
              <w:top w:val="single" w:sz="4" w:space="0" w:color="auto"/>
              <w:left w:val="single" w:sz="4" w:space="0" w:color="auto"/>
              <w:bottom w:val="single" w:sz="4" w:space="0" w:color="auto"/>
            </w:tcBorders>
            <w:shd w:val="clear" w:color="auto" w:fill="FFFFFF"/>
          </w:tcPr>
          <w:p w:rsidR="00801BC4" w:rsidRPr="00D940B6" w:rsidRDefault="00801BC4" w:rsidP="00801BC4">
            <w:pPr>
              <w:spacing w:after="0" w:line="240" w:lineRule="auto"/>
              <w:ind w:left="140"/>
              <w:rPr>
                <w:rFonts w:cstheme="minorHAnsi"/>
                <w:sz w:val="24"/>
                <w:szCs w:val="24"/>
                <w:lang w:val="en-GB"/>
              </w:rPr>
            </w:pPr>
            <w:r w:rsidRPr="00D940B6">
              <w:rPr>
                <w:rStyle w:val="12pt"/>
                <w:rFonts w:asciiTheme="minorHAnsi" w:eastAsia="Courier New" w:hAnsiTheme="minorHAnsi" w:cstheme="minorHAnsi"/>
                <w:lang w:val="en-GB"/>
              </w:rPr>
              <w:t>04.06.01</w:t>
            </w:r>
          </w:p>
        </w:tc>
        <w:tc>
          <w:tcPr>
            <w:tcW w:w="3029" w:type="dxa"/>
            <w:tcBorders>
              <w:top w:val="single" w:sz="4" w:space="0" w:color="auto"/>
              <w:left w:val="single" w:sz="4" w:space="0" w:color="auto"/>
              <w:bottom w:val="single" w:sz="4" w:space="0" w:color="auto"/>
            </w:tcBorders>
            <w:shd w:val="clear" w:color="auto" w:fill="FFFFFF"/>
          </w:tcPr>
          <w:p w:rsidR="00801BC4" w:rsidRPr="00D940B6" w:rsidRDefault="00801BC4" w:rsidP="00801BC4">
            <w:pPr>
              <w:spacing w:after="0" w:line="240" w:lineRule="auto"/>
              <w:ind w:left="120"/>
              <w:rPr>
                <w:rFonts w:cstheme="minorHAnsi"/>
                <w:sz w:val="24"/>
                <w:szCs w:val="24"/>
                <w:lang w:val="en-GB"/>
              </w:rPr>
            </w:pPr>
            <w:r w:rsidRPr="00D940B6">
              <w:rPr>
                <w:rStyle w:val="1"/>
                <w:rFonts w:asciiTheme="minorHAnsi" w:eastAsia="Courier New" w:hAnsiTheme="minorHAnsi" w:cstheme="minorHAnsi"/>
                <w:sz w:val="24"/>
                <w:szCs w:val="24"/>
                <w:lang w:val="en-GB"/>
              </w:rPr>
              <w:t>Chemical Sciences / Organic Chemistry</w:t>
            </w:r>
          </w:p>
        </w:tc>
        <w:tc>
          <w:tcPr>
            <w:tcW w:w="2276" w:type="dxa"/>
            <w:tcBorders>
              <w:top w:val="single" w:sz="4" w:space="0" w:color="auto"/>
              <w:left w:val="single" w:sz="4" w:space="0" w:color="auto"/>
              <w:bottom w:val="single" w:sz="4" w:space="0" w:color="auto"/>
            </w:tcBorders>
            <w:shd w:val="clear" w:color="auto" w:fill="FFFFFF"/>
          </w:tcPr>
          <w:p w:rsidR="00801BC4" w:rsidRPr="00D940B6" w:rsidRDefault="00801BC4" w:rsidP="00801BC4">
            <w:pPr>
              <w:spacing w:after="0" w:line="240" w:lineRule="auto"/>
              <w:ind w:left="57"/>
              <w:jc w:val="center"/>
              <w:rPr>
                <w:rFonts w:cstheme="minorHAnsi"/>
                <w:sz w:val="24"/>
                <w:szCs w:val="24"/>
                <w:lang w:val="en-GB"/>
              </w:rPr>
            </w:pPr>
            <w:r w:rsidRPr="00D940B6">
              <w:rPr>
                <w:rStyle w:val="1"/>
                <w:rFonts w:asciiTheme="minorHAnsi" w:eastAsia="Courier New" w:hAnsiTheme="minorHAnsi" w:cstheme="minorHAnsi"/>
                <w:sz w:val="24"/>
                <w:szCs w:val="24"/>
                <w:lang w:val="en-GB"/>
              </w:rPr>
              <w:t>30 July 2014 with amendments dated 30 April 2015</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801BC4" w:rsidRPr="00D940B6" w:rsidRDefault="00801BC4" w:rsidP="00801BC4">
            <w:pPr>
              <w:spacing w:after="0" w:line="240" w:lineRule="auto"/>
              <w:ind w:left="57"/>
              <w:jc w:val="center"/>
              <w:rPr>
                <w:rStyle w:val="1"/>
                <w:rFonts w:asciiTheme="minorHAnsi" w:eastAsia="Courier New" w:hAnsiTheme="minorHAnsi" w:cstheme="minorHAnsi"/>
                <w:sz w:val="24"/>
                <w:szCs w:val="24"/>
                <w:lang w:val="en-GB"/>
              </w:rPr>
            </w:pPr>
            <w:r w:rsidRPr="00D940B6">
              <w:rPr>
                <w:rStyle w:val="1"/>
                <w:rFonts w:asciiTheme="minorHAnsi" w:eastAsia="Courier New" w:hAnsiTheme="minorHAnsi" w:cstheme="minorHAnsi"/>
                <w:sz w:val="24"/>
                <w:szCs w:val="24"/>
                <w:lang w:val="en-GB"/>
              </w:rPr>
              <w:t>869</w:t>
            </w:r>
          </w:p>
          <w:p w:rsidR="00801BC4" w:rsidRPr="00D940B6" w:rsidRDefault="00801BC4" w:rsidP="00801BC4">
            <w:pPr>
              <w:spacing w:after="0" w:line="240" w:lineRule="auto"/>
              <w:ind w:left="57"/>
              <w:jc w:val="center"/>
              <w:rPr>
                <w:rStyle w:val="1"/>
                <w:rFonts w:asciiTheme="minorHAnsi" w:eastAsia="Courier New" w:hAnsiTheme="minorHAnsi" w:cstheme="minorHAnsi"/>
                <w:sz w:val="24"/>
                <w:szCs w:val="24"/>
                <w:lang w:val="en-GB"/>
              </w:rPr>
            </w:pPr>
            <w:r w:rsidRPr="00D940B6">
              <w:rPr>
                <w:rStyle w:val="1"/>
                <w:rFonts w:asciiTheme="minorHAnsi" w:eastAsia="Courier New" w:hAnsiTheme="minorHAnsi" w:cstheme="minorHAnsi"/>
                <w:sz w:val="24"/>
                <w:szCs w:val="24"/>
                <w:lang w:val="en-GB"/>
              </w:rPr>
              <w:t>amendments</w:t>
            </w:r>
          </w:p>
          <w:p w:rsidR="00801BC4" w:rsidRPr="00D940B6" w:rsidRDefault="00801BC4" w:rsidP="00801BC4">
            <w:pPr>
              <w:spacing w:after="0" w:line="240" w:lineRule="auto"/>
              <w:ind w:left="57"/>
              <w:jc w:val="center"/>
              <w:rPr>
                <w:rFonts w:cstheme="minorHAnsi"/>
                <w:sz w:val="24"/>
                <w:szCs w:val="24"/>
                <w:lang w:val="en-GB"/>
              </w:rPr>
            </w:pPr>
            <w:r w:rsidRPr="00D940B6">
              <w:rPr>
                <w:rStyle w:val="1"/>
                <w:rFonts w:eastAsia="Courier New"/>
                <w:lang w:val="en-GB"/>
              </w:rPr>
              <w:t>464</w:t>
            </w:r>
          </w:p>
        </w:tc>
      </w:tr>
    </w:tbl>
    <w:p w:rsidR="00801BC4" w:rsidRPr="00D940B6" w:rsidRDefault="00801BC4" w:rsidP="00801BC4">
      <w:pPr>
        <w:spacing w:after="0" w:line="240" w:lineRule="auto"/>
        <w:ind w:right="20"/>
        <w:rPr>
          <w:rFonts w:cstheme="minorHAnsi"/>
          <w:sz w:val="24"/>
          <w:szCs w:val="24"/>
          <w:lang w:val="en-GB"/>
        </w:rPr>
      </w:pPr>
    </w:p>
    <w:p w:rsidR="00801BC4" w:rsidRPr="00D940B6" w:rsidRDefault="00C31773" w:rsidP="00801BC4">
      <w:pPr>
        <w:spacing w:after="0" w:line="240" w:lineRule="auto"/>
        <w:rPr>
          <w:b/>
          <w:bCs/>
          <w:lang w:val="en-GB"/>
        </w:rPr>
      </w:pPr>
      <w:r w:rsidRPr="00D940B6">
        <w:rPr>
          <w:b/>
          <w:bCs/>
          <w:lang w:val="en-GB"/>
        </w:rPr>
        <w:t>Aims</w:t>
      </w:r>
      <w:r w:rsidR="00801BC4" w:rsidRPr="00D940B6">
        <w:rPr>
          <w:b/>
          <w:bCs/>
          <w:lang w:val="en-GB"/>
        </w:rPr>
        <w:t xml:space="preserve">, </w:t>
      </w:r>
      <w:r w:rsidRPr="00D940B6">
        <w:rPr>
          <w:b/>
          <w:bCs/>
          <w:lang w:val="en-GB"/>
        </w:rPr>
        <w:t>objectives</w:t>
      </w:r>
      <w:r w:rsidR="00801BC4" w:rsidRPr="00D940B6">
        <w:rPr>
          <w:b/>
          <w:bCs/>
          <w:lang w:val="en-GB"/>
        </w:rPr>
        <w:t xml:space="preserve"> and place of the discipline in the </w:t>
      </w:r>
      <w:r w:rsidRPr="00D940B6">
        <w:rPr>
          <w:b/>
          <w:bCs/>
          <w:lang w:val="en-GB"/>
        </w:rPr>
        <w:t>educational activity structure</w:t>
      </w:r>
    </w:p>
    <w:p w:rsidR="00C31773" w:rsidRPr="00D940B6" w:rsidRDefault="00C31773" w:rsidP="00801BC4">
      <w:pPr>
        <w:spacing w:after="0" w:line="240" w:lineRule="auto"/>
        <w:rPr>
          <w:lang w:val="en-GB"/>
        </w:rPr>
      </w:pPr>
    </w:p>
    <w:p w:rsidR="00822632" w:rsidRPr="00D940B6" w:rsidRDefault="00801BC4" w:rsidP="00822632">
      <w:pPr>
        <w:spacing w:after="0" w:line="240" w:lineRule="auto"/>
        <w:ind w:firstLine="708"/>
        <w:rPr>
          <w:lang w:val="en-GB"/>
        </w:rPr>
      </w:pPr>
      <w:r w:rsidRPr="00D940B6">
        <w:rPr>
          <w:lang w:val="en-GB"/>
        </w:rPr>
        <w:t>T</w:t>
      </w:r>
      <w:r w:rsidR="001F1DC1" w:rsidRPr="00D940B6">
        <w:rPr>
          <w:lang w:val="en-GB"/>
        </w:rPr>
        <w:t xml:space="preserve">he discipline </w:t>
      </w:r>
      <w:r w:rsidRPr="00D940B6">
        <w:rPr>
          <w:i/>
          <w:iCs/>
          <w:lang w:val="en-GB"/>
        </w:rPr>
        <w:t>Modern Aspects of the Application of Organic Compounds</w:t>
      </w:r>
      <w:r w:rsidRPr="00D940B6">
        <w:rPr>
          <w:lang w:val="en-GB"/>
        </w:rPr>
        <w:t xml:space="preserve"> refers to </w:t>
      </w:r>
      <w:r w:rsidR="001F1DC1" w:rsidRPr="00D940B6">
        <w:rPr>
          <w:lang w:val="en-GB"/>
        </w:rPr>
        <w:t>S</w:t>
      </w:r>
      <w:r w:rsidRPr="00D940B6">
        <w:rPr>
          <w:lang w:val="en-GB"/>
        </w:rPr>
        <w:t>ection B.</w:t>
      </w:r>
      <w:r w:rsidR="001F1DC1" w:rsidRPr="00D940B6">
        <w:rPr>
          <w:lang w:val="en-GB"/>
        </w:rPr>
        <w:t>1 of the elective part of the Principal Educational Programme</w:t>
      </w:r>
      <w:r w:rsidRPr="00D940B6">
        <w:rPr>
          <w:lang w:val="en-GB"/>
        </w:rPr>
        <w:t xml:space="preserve"> of the postgraduate course.</w:t>
      </w:r>
    </w:p>
    <w:p w:rsidR="00801BC4" w:rsidRPr="00D940B6" w:rsidRDefault="00822632" w:rsidP="00822632">
      <w:pPr>
        <w:spacing w:after="0" w:line="240" w:lineRule="auto"/>
        <w:ind w:firstLine="708"/>
        <w:rPr>
          <w:lang w:val="en-GB"/>
        </w:rPr>
      </w:pPr>
      <w:r w:rsidRPr="00D940B6">
        <w:rPr>
          <w:lang w:val="en-GB"/>
        </w:rPr>
        <w:t>The discipline aims</w:t>
      </w:r>
      <w:r w:rsidR="00801BC4" w:rsidRPr="00D940B6">
        <w:rPr>
          <w:lang w:val="en-GB"/>
        </w:rPr>
        <w:t xml:space="preserve">: The discipline </w:t>
      </w:r>
      <w:r w:rsidRPr="00D940B6">
        <w:rPr>
          <w:lang w:val="en-GB"/>
        </w:rPr>
        <w:t>aims at shaping</w:t>
      </w:r>
      <w:r w:rsidR="00801BC4" w:rsidRPr="00D940B6">
        <w:rPr>
          <w:lang w:val="en-GB"/>
        </w:rPr>
        <w:t xml:space="preserve"> ideas about</w:t>
      </w:r>
      <w:r w:rsidRPr="00D940B6">
        <w:rPr>
          <w:lang w:val="en-GB"/>
        </w:rPr>
        <w:t xml:space="preserve"> the</w:t>
      </w:r>
      <w:r w:rsidR="00801BC4" w:rsidRPr="00D940B6">
        <w:rPr>
          <w:lang w:val="en-GB"/>
        </w:rPr>
        <w:t xml:space="preserve"> modern organic mate</w:t>
      </w:r>
      <w:r w:rsidRPr="00D940B6">
        <w:rPr>
          <w:lang w:val="en-GB"/>
        </w:rPr>
        <w:t>rials in science and technology</w:t>
      </w:r>
      <w:r w:rsidR="00801BC4" w:rsidRPr="00D940B6">
        <w:rPr>
          <w:lang w:val="en-GB"/>
        </w:rPr>
        <w:t xml:space="preserve"> on model</w:t>
      </w:r>
      <w:r w:rsidRPr="00D940B6">
        <w:rPr>
          <w:lang w:val="en-GB"/>
        </w:rPr>
        <w:t>l</w:t>
      </w:r>
      <w:r w:rsidR="00801BC4" w:rsidRPr="00D940B6">
        <w:rPr>
          <w:lang w:val="en-GB"/>
        </w:rPr>
        <w:t>ing and design of molecular devices.</w:t>
      </w:r>
    </w:p>
    <w:p w:rsidR="00C31773" w:rsidRPr="00D940B6" w:rsidRDefault="00C31773" w:rsidP="00801BC4">
      <w:pPr>
        <w:spacing w:after="0" w:line="240" w:lineRule="auto"/>
        <w:rPr>
          <w:lang w:val="en-GB"/>
        </w:rPr>
      </w:pPr>
    </w:p>
    <w:p w:rsidR="00801BC4" w:rsidRPr="00D940B6" w:rsidRDefault="00801BC4" w:rsidP="00822632">
      <w:pPr>
        <w:spacing w:after="0" w:line="240" w:lineRule="auto"/>
        <w:ind w:firstLine="708"/>
        <w:rPr>
          <w:lang w:val="en-GB"/>
        </w:rPr>
      </w:pPr>
      <w:r w:rsidRPr="00D940B6">
        <w:rPr>
          <w:lang w:val="en-GB"/>
        </w:rPr>
        <w:t>Studying the discipline involves</w:t>
      </w:r>
      <w:r w:rsidR="00822632" w:rsidRPr="00D940B6">
        <w:rPr>
          <w:lang w:val="en-GB"/>
        </w:rPr>
        <w:t xml:space="preserve"> accomplishing</w:t>
      </w:r>
      <w:r w:rsidRPr="00D940B6">
        <w:rPr>
          <w:lang w:val="en-GB"/>
        </w:rPr>
        <w:t xml:space="preserve"> the following task.</w:t>
      </w:r>
    </w:p>
    <w:p w:rsidR="00801BC4" w:rsidRPr="00D940B6" w:rsidRDefault="00801BC4" w:rsidP="00801BC4">
      <w:pPr>
        <w:spacing w:after="0" w:line="240" w:lineRule="auto"/>
        <w:rPr>
          <w:lang w:val="en-GB"/>
        </w:rPr>
      </w:pPr>
      <w:r w:rsidRPr="00D940B6">
        <w:rPr>
          <w:lang w:val="en-GB"/>
        </w:rPr>
        <w:t xml:space="preserve">- </w:t>
      </w:r>
      <w:r w:rsidR="00822632" w:rsidRPr="00D940B6">
        <w:rPr>
          <w:lang w:val="en-GB"/>
        </w:rPr>
        <w:t xml:space="preserve">to generate </w:t>
      </w:r>
      <w:r w:rsidRPr="00D940B6">
        <w:rPr>
          <w:lang w:val="en-GB"/>
        </w:rPr>
        <w:t>a holistic view of the diversity of organic substances and materials, the relationship between the structure of organic compounds and their properties, the possibilities of their practical use in science and technology.</w:t>
      </w:r>
    </w:p>
    <w:p w:rsidR="00822632" w:rsidRPr="00D940B6" w:rsidRDefault="00822632" w:rsidP="00801BC4">
      <w:pPr>
        <w:spacing w:after="0" w:line="240" w:lineRule="auto"/>
        <w:rPr>
          <w:lang w:val="en-GB"/>
        </w:rPr>
      </w:pPr>
    </w:p>
    <w:p w:rsidR="00801BC4" w:rsidRPr="00D940B6" w:rsidRDefault="00801BC4" w:rsidP="00822632">
      <w:pPr>
        <w:spacing w:after="0" w:line="240" w:lineRule="auto"/>
        <w:ind w:firstLine="708"/>
        <w:rPr>
          <w:lang w:val="en-GB"/>
        </w:rPr>
      </w:pPr>
      <w:r w:rsidRPr="00D940B6">
        <w:rPr>
          <w:lang w:val="en-GB"/>
        </w:rPr>
        <w:t xml:space="preserve">As a result of studying the course, </w:t>
      </w:r>
      <w:r w:rsidR="00822632" w:rsidRPr="00D940B6">
        <w:rPr>
          <w:lang w:val="en-GB"/>
        </w:rPr>
        <w:t>a student should</w:t>
      </w:r>
      <w:r w:rsidRPr="00D940B6">
        <w:rPr>
          <w:lang w:val="en-GB"/>
        </w:rPr>
        <w:t>:</w:t>
      </w:r>
    </w:p>
    <w:p w:rsidR="007A3C17" w:rsidRPr="00D940B6" w:rsidRDefault="00801BC4" w:rsidP="00801BC4">
      <w:pPr>
        <w:spacing w:after="0" w:line="240" w:lineRule="auto"/>
        <w:rPr>
          <w:lang w:val="en-GB"/>
        </w:rPr>
      </w:pPr>
      <w:r w:rsidRPr="00D940B6">
        <w:rPr>
          <w:lang w:val="en-GB"/>
        </w:rPr>
        <w:t>Know:</w:t>
      </w:r>
    </w:p>
    <w:p w:rsidR="00822632" w:rsidRPr="00D940B6" w:rsidRDefault="00822632" w:rsidP="00822632">
      <w:pPr>
        <w:spacing w:after="0" w:line="240" w:lineRule="auto"/>
        <w:rPr>
          <w:lang w:val="en-GB"/>
        </w:rPr>
      </w:pPr>
      <w:r w:rsidRPr="00D940B6">
        <w:rPr>
          <w:lang w:val="en-GB"/>
        </w:rPr>
        <w:t>- actual problems of organic chemistry and chemical technology;</w:t>
      </w:r>
    </w:p>
    <w:p w:rsidR="00822632" w:rsidRPr="00D940B6" w:rsidRDefault="00822632" w:rsidP="00822632">
      <w:pPr>
        <w:spacing w:after="0" w:line="240" w:lineRule="auto"/>
        <w:rPr>
          <w:lang w:val="en-GB"/>
        </w:rPr>
      </w:pPr>
      <w:r w:rsidRPr="00D940B6">
        <w:rPr>
          <w:lang w:val="en-GB"/>
        </w:rPr>
        <w:t>- effective methods for obtaining new organic substances and materials based on them;</w:t>
      </w:r>
    </w:p>
    <w:p w:rsidR="00822632" w:rsidRPr="00D940B6" w:rsidRDefault="00822632" w:rsidP="00822632">
      <w:pPr>
        <w:spacing w:after="0" w:line="240" w:lineRule="auto"/>
        <w:rPr>
          <w:lang w:val="en-GB"/>
        </w:rPr>
      </w:pPr>
      <w:r w:rsidRPr="00D940B6">
        <w:rPr>
          <w:lang w:val="en-GB"/>
        </w:rPr>
        <w:t>- modern organic materials properties, features of their structure and functional parameters;</w:t>
      </w:r>
    </w:p>
    <w:p w:rsidR="00822632" w:rsidRPr="00D940B6" w:rsidRDefault="00822632" w:rsidP="00822632">
      <w:pPr>
        <w:spacing w:after="0" w:line="240" w:lineRule="auto"/>
        <w:rPr>
          <w:lang w:val="en-GB"/>
        </w:rPr>
      </w:pPr>
      <w:r w:rsidRPr="00D940B6">
        <w:rPr>
          <w:lang w:val="en-GB"/>
        </w:rPr>
        <w:t>- the main areas of application of organic substances and materials based on them.</w:t>
      </w:r>
    </w:p>
    <w:p w:rsidR="00801BC4" w:rsidRPr="00D940B6" w:rsidRDefault="00801BC4" w:rsidP="007A3C17">
      <w:pPr>
        <w:spacing w:after="0" w:line="240" w:lineRule="auto"/>
        <w:rPr>
          <w:lang w:val="en-GB"/>
        </w:rPr>
      </w:pPr>
    </w:p>
    <w:p w:rsidR="00822632" w:rsidRPr="00D940B6" w:rsidRDefault="00822632" w:rsidP="00822632">
      <w:pPr>
        <w:spacing w:after="0" w:line="240" w:lineRule="auto"/>
        <w:rPr>
          <w:lang w:val="en-GB"/>
        </w:rPr>
      </w:pPr>
      <w:r w:rsidRPr="00D940B6">
        <w:rPr>
          <w:lang w:val="en-GB"/>
        </w:rPr>
        <w:t>Be able:</w:t>
      </w:r>
    </w:p>
    <w:p w:rsidR="00822632" w:rsidRPr="00D940B6" w:rsidRDefault="00822632" w:rsidP="00822632">
      <w:pPr>
        <w:spacing w:after="0" w:line="240" w:lineRule="auto"/>
        <w:rPr>
          <w:lang w:val="en-GB"/>
        </w:rPr>
      </w:pPr>
      <w:r w:rsidRPr="00D940B6">
        <w:rPr>
          <w:lang w:val="en-GB"/>
        </w:rPr>
        <w:t>- to use theoretical concepts of the structure and properties of organic substances in the directed synthesis of materials with specified properties;</w:t>
      </w:r>
    </w:p>
    <w:p w:rsidR="00822632" w:rsidRPr="00D940B6" w:rsidRDefault="00822632" w:rsidP="00822632">
      <w:pPr>
        <w:spacing w:after="0" w:line="240" w:lineRule="auto"/>
        <w:rPr>
          <w:lang w:val="en-GB"/>
        </w:rPr>
      </w:pPr>
      <w:r w:rsidRPr="00D940B6">
        <w:rPr>
          <w:lang w:val="en-GB"/>
        </w:rPr>
        <w:t>- to use complex approaches in the field of synthetic, structural and applied organic chemistry to predict the properties of organic compounds and materials based on them;</w:t>
      </w:r>
    </w:p>
    <w:p w:rsidR="00822632" w:rsidRPr="00D940B6" w:rsidRDefault="00822632" w:rsidP="00822632">
      <w:pPr>
        <w:spacing w:after="0" w:line="240" w:lineRule="auto"/>
        <w:rPr>
          <w:lang w:val="en-GB"/>
        </w:rPr>
      </w:pPr>
      <w:r w:rsidRPr="00D940B6">
        <w:rPr>
          <w:lang w:val="en-GB"/>
        </w:rPr>
        <w:t>- to use information resources to create new objects with useful properties;</w:t>
      </w:r>
    </w:p>
    <w:p w:rsidR="00822632" w:rsidRPr="00D940B6" w:rsidRDefault="00822632" w:rsidP="00822632">
      <w:pPr>
        <w:spacing w:after="0" w:line="240" w:lineRule="auto"/>
        <w:rPr>
          <w:lang w:val="en-GB"/>
        </w:rPr>
      </w:pPr>
      <w:r w:rsidRPr="00D940B6">
        <w:rPr>
          <w:lang w:val="en-GB"/>
        </w:rPr>
        <w:t>- to use reference sources and attract new scientific literature from the Internet to solve interdisciplinary research tasks.</w:t>
      </w:r>
    </w:p>
    <w:p w:rsidR="007A3C17" w:rsidRPr="00D940B6" w:rsidRDefault="007A3C17" w:rsidP="007A3C17">
      <w:pPr>
        <w:spacing w:after="0" w:line="240" w:lineRule="auto"/>
        <w:rPr>
          <w:lang w:val="en-GB" w:bidi="lo-LA"/>
        </w:rPr>
      </w:pPr>
    </w:p>
    <w:p w:rsidR="00822632" w:rsidRPr="00D940B6" w:rsidRDefault="00822632" w:rsidP="00822632">
      <w:pPr>
        <w:spacing w:after="0" w:line="240" w:lineRule="auto"/>
        <w:rPr>
          <w:lang w:val="en-GB" w:bidi="lo-LA"/>
        </w:rPr>
      </w:pPr>
      <w:r w:rsidRPr="00D940B6">
        <w:rPr>
          <w:lang w:val="en-GB" w:bidi="lo-LA"/>
        </w:rPr>
        <w:t>Master:</w:t>
      </w:r>
    </w:p>
    <w:p w:rsidR="00822632" w:rsidRPr="00D940B6" w:rsidRDefault="00822632" w:rsidP="00822632">
      <w:pPr>
        <w:spacing w:after="0" w:line="240" w:lineRule="auto"/>
        <w:rPr>
          <w:lang w:val="en-GB" w:bidi="lo-LA"/>
        </w:rPr>
      </w:pPr>
      <w:r w:rsidRPr="00D940B6">
        <w:rPr>
          <w:lang w:val="en-GB" w:bidi="lo-LA"/>
        </w:rPr>
        <w:t xml:space="preserve">- the skills of using theoretical material to predict the </w:t>
      </w:r>
      <w:r w:rsidR="0061589C" w:rsidRPr="00D940B6">
        <w:rPr>
          <w:lang w:val="en-GB" w:bidi="lo-LA"/>
        </w:rPr>
        <w:t>properties of organic compounds</w:t>
      </w:r>
      <w:r w:rsidRPr="00D940B6">
        <w:rPr>
          <w:lang w:val="en-GB" w:bidi="lo-LA"/>
        </w:rPr>
        <w:t xml:space="preserve"> based on their structure;</w:t>
      </w:r>
    </w:p>
    <w:p w:rsidR="00822632" w:rsidRPr="00D940B6" w:rsidRDefault="00822632" w:rsidP="00822632">
      <w:pPr>
        <w:spacing w:after="0" w:line="240" w:lineRule="auto"/>
        <w:rPr>
          <w:lang w:val="en-GB" w:bidi="lo-LA"/>
        </w:rPr>
      </w:pPr>
      <w:r w:rsidRPr="00D940B6">
        <w:rPr>
          <w:lang w:val="en-GB" w:bidi="lo-LA"/>
        </w:rPr>
        <w:t xml:space="preserve">- </w:t>
      </w:r>
      <w:r w:rsidR="0061589C" w:rsidRPr="00D940B6">
        <w:rPr>
          <w:lang w:val="en-GB" w:bidi="lo-LA"/>
        </w:rPr>
        <w:t xml:space="preserve">the </w:t>
      </w:r>
      <w:r w:rsidRPr="00D940B6">
        <w:rPr>
          <w:lang w:val="en-GB" w:bidi="lo-LA"/>
        </w:rPr>
        <w:t>knowledge and practical skills in the field of synthetic organic chemistry and material sciences;</w:t>
      </w:r>
    </w:p>
    <w:p w:rsidR="00822632" w:rsidRPr="00D940B6" w:rsidRDefault="00822632" w:rsidP="00822632">
      <w:pPr>
        <w:spacing w:after="0" w:line="240" w:lineRule="auto"/>
        <w:rPr>
          <w:lang w:val="en-GB" w:bidi="lo-LA"/>
        </w:rPr>
      </w:pPr>
      <w:r w:rsidRPr="00D940B6">
        <w:rPr>
          <w:lang w:val="en-GB" w:bidi="lo-LA"/>
        </w:rPr>
        <w:lastRenderedPageBreak/>
        <w:t xml:space="preserve">- the skills of working with scientific literature in order to determine the </w:t>
      </w:r>
      <w:r w:rsidR="0061589C" w:rsidRPr="00D940B6">
        <w:rPr>
          <w:lang w:val="en-GB" w:bidi="lo-LA"/>
        </w:rPr>
        <w:t>area</w:t>
      </w:r>
      <w:r w:rsidRPr="00D940B6">
        <w:rPr>
          <w:lang w:val="en-GB" w:bidi="lo-LA"/>
        </w:rPr>
        <w:t xml:space="preserve"> of research and solve </w:t>
      </w:r>
      <w:r w:rsidR="0061589C" w:rsidRPr="00D940B6">
        <w:rPr>
          <w:lang w:val="en-GB" w:bidi="lo-LA"/>
        </w:rPr>
        <w:t>focused</w:t>
      </w:r>
      <w:r w:rsidRPr="00D940B6">
        <w:rPr>
          <w:lang w:val="en-GB" w:bidi="lo-LA"/>
        </w:rPr>
        <w:t xml:space="preserve"> problems.</w:t>
      </w:r>
    </w:p>
    <w:p w:rsidR="00822632" w:rsidRPr="00D940B6" w:rsidRDefault="00822632" w:rsidP="007A3C17">
      <w:pPr>
        <w:spacing w:after="0" w:line="240" w:lineRule="auto"/>
        <w:rPr>
          <w:lang w:val="en-GB"/>
        </w:rPr>
      </w:pPr>
    </w:p>
    <w:p w:rsidR="00682F22" w:rsidRPr="00D940B6" w:rsidRDefault="00682F22" w:rsidP="00682F22">
      <w:pPr>
        <w:spacing w:after="0" w:line="240" w:lineRule="auto"/>
        <w:ind w:firstLine="708"/>
        <w:rPr>
          <w:lang w:val="en-GB"/>
        </w:rPr>
      </w:pPr>
      <w:r w:rsidRPr="00D940B6">
        <w:rPr>
          <w:lang w:val="en-GB"/>
        </w:rPr>
        <w:t>As a result of mastering this discipline, a postgraduate student should master the following competencies:</w:t>
      </w:r>
    </w:p>
    <w:p w:rsidR="00682F22" w:rsidRPr="00D940B6" w:rsidRDefault="00682F22" w:rsidP="00682F22">
      <w:pPr>
        <w:spacing w:after="0" w:line="240" w:lineRule="auto"/>
        <w:rPr>
          <w:lang w:val="en-GB"/>
        </w:rPr>
      </w:pPr>
    </w:p>
    <w:p w:rsidR="00682F22" w:rsidRPr="00D940B6" w:rsidRDefault="00682F22" w:rsidP="00682F22">
      <w:pPr>
        <w:spacing w:after="0" w:line="240" w:lineRule="auto"/>
        <w:rPr>
          <w:b/>
          <w:bCs/>
          <w:lang w:val="en-GB"/>
        </w:rPr>
      </w:pPr>
      <w:r w:rsidRPr="00D940B6">
        <w:rPr>
          <w:b/>
          <w:bCs/>
          <w:lang w:val="en-GB"/>
        </w:rPr>
        <w:t>General Professional Competences (GPC):</w:t>
      </w:r>
    </w:p>
    <w:p w:rsidR="00682F22" w:rsidRPr="00D940B6" w:rsidRDefault="00682F22" w:rsidP="00682F22">
      <w:pPr>
        <w:pStyle w:val="a3"/>
        <w:numPr>
          <w:ilvl w:val="0"/>
          <w:numId w:val="3"/>
        </w:numPr>
        <w:spacing w:after="0" w:line="240" w:lineRule="auto"/>
        <w:rPr>
          <w:lang w:val="en-GB"/>
        </w:rPr>
      </w:pPr>
      <w:r w:rsidRPr="00D940B6">
        <w:rPr>
          <w:lang w:val="en-GB"/>
        </w:rPr>
        <w:t>the ability to individually carry out research activities in the relevant professional field using up-to-date research methods as well as information and communication technologies (GPC-1);</w:t>
      </w:r>
    </w:p>
    <w:p w:rsidR="0061589C" w:rsidRPr="00D940B6" w:rsidRDefault="00682F22" w:rsidP="00682F22">
      <w:pPr>
        <w:pStyle w:val="a3"/>
        <w:numPr>
          <w:ilvl w:val="0"/>
          <w:numId w:val="3"/>
        </w:numPr>
        <w:spacing w:after="0" w:line="240" w:lineRule="auto"/>
        <w:rPr>
          <w:lang w:val="en-GB"/>
        </w:rPr>
      </w:pPr>
      <w:r w:rsidRPr="00D940B6">
        <w:rPr>
          <w:lang w:val="en-GB"/>
        </w:rPr>
        <w:t>readiness to arrange for the work of a research team in the field of chemistry and related sciences (GPC-2).</w:t>
      </w:r>
    </w:p>
    <w:p w:rsidR="0061589C" w:rsidRPr="00D940B6" w:rsidRDefault="0061589C" w:rsidP="007A3C17">
      <w:pPr>
        <w:spacing w:after="0" w:line="240" w:lineRule="auto"/>
        <w:rPr>
          <w:lang w:val="en-GB"/>
        </w:rPr>
      </w:pPr>
    </w:p>
    <w:p w:rsidR="007962AC" w:rsidRPr="00D940B6" w:rsidRDefault="007962AC" w:rsidP="007962AC">
      <w:pPr>
        <w:spacing w:after="0" w:line="240" w:lineRule="auto"/>
        <w:rPr>
          <w:b/>
          <w:bCs/>
          <w:lang w:val="en-GB"/>
        </w:rPr>
      </w:pPr>
      <w:r w:rsidRPr="00D940B6">
        <w:rPr>
          <w:b/>
          <w:bCs/>
          <w:lang w:val="en-GB"/>
        </w:rPr>
        <w:t>Professional Competencies (PC):</w:t>
      </w:r>
    </w:p>
    <w:p w:rsidR="007962AC" w:rsidRPr="00D940B6" w:rsidRDefault="007962AC" w:rsidP="007962AC">
      <w:pPr>
        <w:spacing w:after="0" w:line="240" w:lineRule="auto"/>
        <w:rPr>
          <w:b/>
          <w:bCs/>
          <w:lang w:val="en-GB"/>
        </w:rPr>
      </w:pPr>
      <w:r w:rsidRPr="00D940B6">
        <w:rPr>
          <w:b/>
          <w:bCs/>
          <w:lang w:val="en-GB"/>
        </w:rPr>
        <w:t>research activities:</w:t>
      </w:r>
    </w:p>
    <w:p w:rsidR="007962AC" w:rsidRPr="00D940B6" w:rsidRDefault="00323261" w:rsidP="00323261">
      <w:pPr>
        <w:pStyle w:val="a3"/>
        <w:numPr>
          <w:ilvl w:val="0"/>
          <w:numId w:val="3"/>
        </w:numPr>
        <w:spacing w:after="0" w:line="240" w:lineRule="auto"/>
        <w:rPr>
          <w:lang w:val="en-GB"/>
        </w:rPr>
      </w:pPr>
      <w:r w:rsidRPr="00D940B6">
        <w:rPr>
          <w:lang w:val="en-GB"/>
        </w:rPr>
        <w:t>the a</w:t>
      </w:r>
      <w:r w:rsidR="007962AC" w:rsidRPr="00D940B6">
        <w:rPr>
          <w:lang w:val="en-GB"/>
        </w:rPr>
        <w:t xml:space="preserve">bility to </w:t>
      </w:r>
      <w:r w:rsidRPr="00D940B6">
        <w:rPr>
          <w:lang w:val="en-GB"/>
        </w:rPr>
        <w:t>individually</w:t>
      </w:r>
      <w:r w:rsidR="007962AC" w:rsidRPr="00D940B6">
        <w:rPr>
          <w:lang w:val="en-GB"/>
        </w:rPr>
        <w:t xml:space="preserve"> carry out research work and obtain scientific </w:t>
      </w:r>
      <w:r w:rsidRPr="00D940B6">
        <w:rPr>
          <w:lang w:val="en-GB"/>
        </w:rPr>
        <w:t>outcomes</w:t>
      </w:r>
      <w:r w:rsidR="007962AC" w:rsidRPr="00D940B6">
        <w:rPr>
          <w:lang w:val="en-GB"/>
        </w:rPr>
        <w:t xml:space="preserve"> that meet the established </w:t>
      </w:r>
      <w:r w:rsidRPr="00D940B6">
        <w:rPr>
          <w:lang w:val="en-GB"/>
        </w:rPr>
        <w:t xml:space="preserve">thesis content </w:t>
      </w:r>
      <w:r w:rsidR="007962AC" w:rsidRPr="00D940B6">
        <w:rPr>
          <w:lang w:val="en-GB"/>
        </w:rPr>
        <w:t xml:space="preserve">requirements for the </w:t>
      </w:r>
      <w:r w:rsidRPr="00D940B6">
        <w:rPr>
          <w:lang w:val="en-GB"/>
        </w:rPr>
        <w:t xml:space="preserve">PhD </w:t>
      </w:r>
      <w:r w:rsidR="007962AC" w:rsidRPr="00D940B6">
        <w:rPr>
          <w:lang w:val="en-GB"/>
        </w:rPr>
        <w:t xml:space="preserve">degree in </w:t>
      </w:r>
      <w:r w:rsidRPr="00D940B6">
        <w:rPr>
          <w:lang w:val="en-GB"/>
        </w:rPr>
        <w:t>the area of focus</w:t>
      </w:r>
      <w:r w:rsidR="007962AC" w:rsidRPr="00D940B6">
        <w:rPr>
          <w:lang w:val="en-GB"/>
        </w:rPr>
        <w:t xml:space="preserve"> (scientific specialty) 02.00.03 Organic </w:t>
      </w:r>
      <w:r w:rsidRPr="00D940B6">
        <w:rPr>
          <w:lang w:val="en-GB"/>
        </w:rPr>
        <w:t>C</w:t>
      </w:r>
      <w:r w:rsidR="007962AC" w:rsidRPr="00D940B6">
        <w:rPr>
          <w:lang w:val="en-GB"/>
        </w:rPr>
        <w:t>hemistry (PС-1);</w:t>
      </w:r>
    </w:p>
    <w:p w:rsidR="002E2ADA" w:rsidRPr="00D940B6" w:rsidRDefault="00323261" w:rsidP="007962AC">
      <w:pPr>
        <w:pStyle w:val="a3"/>
        <w:numPr>
          <w:ilvl w:val="0"/>
          <w:numId w:val="3"/>
        </w:numPr>
        <w:spacing w:after="0" w:line="240" w:lineRule="auto"/>
        <w:rPr>
          <w:lang w:val="en-GB"/>
        </w:rPr>
      </w:pPr>
      <w:r w:rsidRPr="00D940B6">
        <w:rPr>
          <w:lang w:val="en-GB"/>
        </w:rPr>
        <w:t xml:space="preserve">the </w:t>
      </w:r>
      <w:r w:rsidR="007962AC" w:rsidRPr="00D940B6">
        <w:rPr>
          <w:lang w:val="en-GB"/>
        </w:rPr>
        <w:t xml:space="preserve">readiness to present scientific results on the </w:t>
      </w:r>
      <w:r w:rsidRPr="00D940B6">
        <w:rPr>
          <w:lang w:val="en-GB"/>
        </w:rPr>
        <w:t xml:space="preserve">thesis </w:t>
      </w:r>
      <w:r w:rsidR="007962AC" w:rsidRPr="00D940B6">
        <w:rPr>
          <w:lang w:val="en-GB"/>
        </w:rPr>
        <w:t xml:space="preserve">topic in the form of publications in peer-reviewed scientific publications, </w:t>
      </w:r>
      <w:r w:rsidRPr="00D940B6">
        <w:rPr>
          <w:lang w:val="en-GB"/>
        </w:rPr>
        <w:t>speeches</w:t>
      </w:r>
      <w:r w:rsidR="007962AC" w:rsidRPr="00D940B6">
        <w:rPr>
          <w:lang w:val="en-GB"/>
        </w:rPr>
        <w:t xml:space="preserve"> at scientific conferences, review and edit scientific articles on the </w:t>
      </w:r>
      <w:r w:rsidRPr="00D940B6">
        <w:rPr>
          <w:lang w:val="en-GB"/>
        </w:rPr>
        <w:t>area of study</w:t>
      </w:r>
      <w:r w:rsidR="007962AC" w:rsidRPr="00D940B6">
        <w:rPr>
          <w:lang w:val="en-GB"/>
        </w:rPr>
        <w:t xml:space="preserve"> (scientific specialty) 02.00.03 Organic </w:t>
      </w:r>
      <w:r w:rsidRPr="00D940B6">
        <w:rPr>
          <w:lang w:val="en-GB"/>
        </w:rPr>
        <w:t>C</w:t>
      </w:r>
      <w:r w:rsidR="007962AC" w:rsidRPr="00D940B6">
        <w:rPr>
          <w:lang w:val="en-GB"/>
        </w:rPr>
        <w:t>hemistry (PС-2).</w:t>
      </w:r>
    </w:p>
    <w:p w:rsidR="00323261" w:rsidRPr="00D940B6" w:rsidRDefault="00323261" w:rsidP="007A3C17">
      <w:pPr>
        <w:spacing w:after="0" w:line="240" w:lineRule="auto"/>
        <w:rPr>
          <w:lang w:val="en-GB"/>
        </w:rPr>
      </w:pPr>
    </w:p>
    <w:p w:rsidR="003C0DB2" w:rsidRPr="00D940B6" w:rsidRDefault="003C0DB2" w:rsidP="003C0DB2">
      <w:pPr>
        <w:spacing w:after="0" w:line="240" w:lineRule="auto"/>
        <w:jc w:val="center"/>
        <w:rPr>
          <w:b/>
          <w:bCs/>
          <w:lang w:val="en-GB"/>
        </w:rPr>
      </w:pPr>
      <w:r w:rsidRPr="00D940B6">
        <w:rPr>
          <w:b/>
          <w:bCs/>
          <w:lang w:val="en-GB"/>
        </w:rPr>
        <w:t>Study time structure and allocation</w:t>
      </w:r>
    </w:p>
    <w:p w:rsidR="003C0DB2" w:rsidRPr="00D940B6" w:rsidRDefault="003C0DB2" w:rsidP="007A3C17">
      <w:pPr>
        <w:spacing w:after="0" w:line="240" w:lineRule="auto"/>
        <w:rPr>
          <w:lang w:val="en-GB"/>
        </w:rPr>
      </w:pPr>
      <w:r w:rsidRPr="00D940B6">
        <w:rPr>
          <w:lang w:val="en-GB"/>
        </w:rPr>
        <w:t>Total work input for the discipline is 3 credits/ 108 hours</w:t>
      </w:r>
    </w:p>
    <w:tbl>
      <w:tblPr>
        <w:tblW w:w="9639" w:type="dxa"/>
        <w:tblLayout w:type="fixed"/>
        <w:tblCellMar>
          <w:left w:w="10" w:type="dxa"/>
          <w:right w:w="10" w:type="dxa"/>
        </w:tblCellMar>
        <w:tblLook w:val="0000" w:firstRow="0" w:lastRow="0" w:firstColumn="0" w:lastColumn="0" w:noHBand="0" w:noVBand="0"/>
      </w:tblPr>
      <w:tblGrid>
        <w:gridCol w:w="2195"/>
        <w:gridCol w:w="914"/>
        <w:gridCol w:w="440"/>
        <w:gridCol w:w="435"/>
        <w:gridCol w:w="478"/>
        <w:gridCol w:w="521"/>
        <w:gridCol w:w="1651"/>
        <w:gridCol w:w="2177"/>
        <w:gridCol w:w="828"/>
      </w:tblGrid>
      <w:tr w:rsidR="00323261" w:rsidRPr="000D7739" w:rsidTr="00323261">
        <w:tc>
          <w:tcPr>
            <w:tcW w:w="2195" w:type="dxa"/>
            <w:vMerge w:val="restart"/>
            <w:tcBorders>
              <w:top w:val="single" w:sz="4" w:space="0" w:color="auto"/>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Names of the disciplines that make up the module</w:t>
            </w:r>
          </w:p>
        </w:tc>
        <w:tc>
          <w:tcPr>
            <w:tcW w:w="914" w:type="dxa"/>
            <w:vMerge w:val="restart"/>
            <w:tcBorders>
              <w:top w:val="single" w:sz="4" w:space="0" w:color="auto"/>
              <w:left w:val="single" w:sz="4" w:space="0" w:color="auto"/>
            </w:tcBorders>
            <w:shd w:val="clear" w:color="auto" w:fill="FFFFFF"/>
            <w:vAlign w:val="center"/>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Term</w:t>
            </w:r>
          </w:p>
        </w:tc>
        <w:tc>
          <w:tcPr>
            <w:tcW w:w="6530" w:type="dxa"/>
            <w:gridSpan w:val="7"/>
            <w:tcBorders>
              <w:top w:val="single" w:sz="4" w:space="0" w:color="auto"/>
              <w:left w:val="single" w:sz="4" w:space="0" w:color="auto"/>
              <w:right w:val="single" w:sz="4" w:space="0" w:color="auto"/>
            </w:tcBorders>
            <w:shd w:val="clear" w:color="auto" w:fill="FFFFFF"/>
            <w:vAlign w:val="center"/>
          </w:tcPr>
          <w:p w:rsidR="00323261" w:rsidRPr="00D940B6" w:rsidRDefault="00563D78" w:rsidP="00563D78">
            <w:pPr>
              <w:spacing w:line="240" w:lineRule="auto"/>
              <w:ind w:left="57"/>
              <w:rPr>
                <w:rFonts w:cstheme="minorHAnsi"/>
                <w:lang w:val="en-GB"/>
              </w:rPr>
            </w:pPr>
            <w:r w:rsidRPr="00D940B6">
              <w:rPr>
                <w:rStyle w:val="1"/>
                <w:rFonts w:asciiTheme="minorHAnsi" w:eastAsiaTheme="minorHAnsi" w:hAnsiTheme="minorHAnsi" w:cstheme="minorHAnsi"/>
                <w:lang w:val="en-GB"/>
              </w:rPr>
              <w:t>Amount of time allocated for mastering the module disciplines</w:t>
            </w:r>
          </w:p>
        </w:tc>
      </w:tr>
      <w:tr w:rsidR="00323261" w:rsidRPr="00D940B6" w:rsidTr="00323261">
        <w:tc>
          <w:tcPr>
            <w:tcW w:w="2195"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914"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1874" w:type="dxa"/>
            <w:gridSpan w:val="4"/>
            <w:tcBorders>
              <w:top w:val="single" w:sz="4" w:space="0" w:color="auto"/>
              <w:left w:val="single" w:sz="4" w:space="0" w:color="auto"/>
            </w:tcBorders>
            <w:shd w:val="clear" w:color="auto" w:fill="FFFFFF"/>
            <w:vAlign w:val="bottom"/>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In-class learning, hours</w:t>
            </w:r>
          </w:p>
        </w:tc>
        <w:tc>
          <w:tcPr>
            <w:tcW w:w="1651" w:type="dxa"/>
            <w:vMerge w:val="restart"/>
            <w:tcBorders>
              <w:top w:val="single" w:sz="4" w:space="0" w:color="auto"/>
              <w:left w:val="single" w:sz="4" w:space="0" w:color="auto"/>
            </w:tcBorders>
            <w:shd w:val="clear" w:color="auto" w:fill="FFFFFF"/>
            <w:vAlign w:val="center"/>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Self-guided work, hours</w:t>
            </w:r>
          </w:p>
        </w:tc>
        <w:tc>
          <w:tcPr>
            <w:tcW w:w="2177" w:type="dxa"/>
            <w:vMerge w:val="restart"/>
            <w:tcBorders>
              <w:top w:val="single" w:sz="4" w:space="0" w:color="auto"/>
              <w:left w:val="single" w:sz="4" w:space="0" w:color="auto"/>
            </w:tcBorders>
            <w:shd w:val="clear" w:color="auto" w:fill="FFFFFF"/>
            <w:vAlign w:val="center"/>
          </w:tcPr>
          <w:p w:rsidR="00323261" w:rsidRPr="00D940B6" w:rsidRDefault="00563D78" w:rsidP="00563D78">
            <w:pPr>
              <w:spacing w:line="240" w:lineRule="auto"/>
              <w:ind w:left="57"/>
              <w:rPr>
                <w:rFonts w:cstheme="minorHAnsi"/>
                <w:lang w:val="en-GB"/>
              </w:rPr>
            </w:pPr>
            <w:r w:rsidRPr="00D940B6">
              <w:rPr>
                <w:rStyle w:val="1"/>
                <w:rFonts w:asciiTheme="minorHAnsi" w:eastAsiaTheme="minorHAnsi" w:hAnsiTheme="minorHAnsi" w:cstheme="minorHAnsi"/>
                <w:lang w:val="en-GB"/>
              </w:rPr>
              <w:t>Discipline attestation</w:t>
            </w:r>
            <w:r w:rsidR="00323261" w:rsidRPr="00D940B6">
              <w:rPr>
                <w:rStyle w:val="1"/>
                <w:rFonts w:asciiTheme="minorHAnsi" w:eastAsiaTheme="minorHAnsi" w:hAnsiTheme="minorHAnsi" w:cstheme="minorHAnsi"/>
                <w:lang w:val="en-GB"/>
              </w:rPr>
              <w:t xml:space="preserve"> (</w:t>
            </w:r>
            <w:r w:rsidRPr="00D940B6">
              <w:rPr>
                <w:rStyle w:val="1"/>
                <w:rFonts w:asciiTheme="minorHAnsi" w:eastAsiaTheme="minorHAnsi" w:hAnsiTheme="minorHAnsi" w:cstheme="minorHAnsi"/>
                <w:lang w:val="en-GB"/>
              </w:rPr>
              <w:t>test, exam</w:t>
            </w:r>
            <w:r w:rsidR="00323261" w:rsidRPr="00D940B6">
              <w:rPr>
                <w:rStyle w:val="1"/>
                <w:rFonts w:asciiTheme="minorHAnsi" w:eastAsiaTheme="minorHAnsi" w:hAnsiTheme="minorHAnsi" w:cstheme="minorHAnsi"/>
                <w:lang w:val="en-GB"/>
              </w:rPr>
              <w:t>)</w:t>
            </w:r>
          </w:p>
        </w:tc>
        <w:tc>
          <w:tcPr>
            <w:tcW w:w="828" w:type="dxa"/>
            <w:vMerge w:val="restart"/>
            <w:tcBorders>
              <w:top w:val="single" w:sz="4" w:space="0" w:color="auto"/>
              <w:left w:val="single" w:sz="4" w:space="0" w:color="auto"/>
              <w:right w:val="single" w:sz="4" w:space="0" w:color="auto"/>
            </w:tcBorders>
            <w:shd w:val="clear" w:color="auto" w:fill="FFFFFF"/>
            <w:vAlign w:val="center"/>
          </w:tcPr>
          <w:p w:rsidR="00323261" w:rsidRPr="00D940B6" w:rsidRDefault="00563D78" w:rsidP="00323261">
            <w:pPr>
              <w:spacing w:after="60" w:line="240" w:lineRule="auto"/>
              <w:ind w:left="57"/>
              <w:rPr>
                <w:rFonts w:cstheme="minorHAnsi"/>
                <w:lang w:val="en-GB"/>
              </w:rPr>
            </w:pPr>
            <w:r w:rsidRPr="00D940B6">
              <w:rPr>
                <w:rStyle w:val="1"/>
                <w:rFonts w:asciiTheme="minorHAnsi" w:eastAsiaTheme="minorHAnsi" w:hAnsiTheme="minorHAnsi" w:cstheme="minorHAnsi"/>
                <w:lang w:val="en-GB"/>
              </w:rPr>
              <w:t>Total,</w:t>
            </w:r>
          </w:p>
          <w:p w:rsidR="00323261" w:rsidRPr="00D940B6" w:rsidRDefault="00563D78" w:rsidP="00323261">
            <w:pPr>
              <w:spacing w:before="60" w:line="240" w:lineRule="auto"/>
              <w:ind w:left="57"/>
              <w:rPr>
                <w:rFonts w:cstheme="minorHAnsi"/>
                <w:lang w:val="en-GB"/>
              </w:rPr>
            </w:pPr>
            <w:r w:rsidRPr="00D940B6">
              <w:rPr>
                <w:rStyle w:val="1"/>
                <w:rFonts w:asciiTheme="minorHAnsi" w:eastAsiaTheme="minorHAnsi" w:hAnsiTheme="minorHAnsi" w:cstheme="minorHAnsi"/>
                <w:lang w:val="en-GB"/>
              </w:rPr>
              <w:t>hour/credit</w:t>
            </w:r>
          </w:p>
        </w:tc>
      </w:tr>
      <w:tr w:rsidR="00D940B6" w:rsidRPr="00D940B6" w:rsidTr="00563D78">
        <w:trPr>
          <w:trHeight w:val="1615"/>
        </w:trPr>
        <w:tc>
          <w:tcPr>
            <w:tcW w:w="2195"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914"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440" w:type="dxa"/>
            <w:tcBorders>
              <w:top w:val="single" w:sz="4" w:space="0" w:color="auto"/>
              <w:left w:val="single" w:sz="4" w:space="0" w:color="auto"/>
            </w:tcBorders>
            <w:shd w:val="clear" w:color="auto" w:fill="FFFFFF"/>
            <w:textDirection w:val="btLr"/>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Total</w:t>
            </w:r>
          </w:p>
        </w:tc>
        <w:tc>
          <w:tcPr>
            <w:tcW w:w="435" w:type="dxa"/>
            <w:tcBorders>
              <w:top w:val="single" w:sz="4" w:space="0" w:color="auto"/>
              <w:left w:val="single" w:sz="4" w:space="0" w:color="auto"/>
            </w:tcBorders>
            <w:shd w:val="clear" w:color="auto" w:fill="FFFFFF"/>
            <w:textDirection w:val="btLr"/>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Lectures</w:t>
            </w:r>
          </w:p>
        </w:tc>
        <w:tc>
          <w:tcPr>
            <w:tcW w:w="478" w:type="dxa"/>
            <w:tcBorders>
              <w:top w:val="single" w:sz="4" w:space="0" w:color="auto"/>
              <w:left w:val="single" w:sz="4" w:space="0" w:color="auto"/>
            </w:tcBorders>
            <w:shd w:val="clear" w:color="auto" w:fill="FFFFFF"/>
            <w:textDirection w:val="btLr"/>
          </w:tcPr>
          <w:p w:rsidR="00323261" w:rsidRPr="00D940B6" w:rsidRDefault="00563D78" w:rsidP="00323261">
            <w:pPr>
              <w:spacing w:after="120" w:line="240" w:lineRule="auto"/>
              <w:ind w:left="57"/>
              <w:rPr>
                <w:rFonts w:cstheme="minorHAnsi"/>
                <w:lang w:val="en-GB"/>
              </w:rPr>
            </w:pPr>
            <w:r w:rsidRPr="00D940B6">
              <w:rPr>
                <w:rStyle w:val="1"/>
                <w:rFonts w:asciiTheme="minorHAnsi" w:eastAsiaTheme="minorHAnsi" w:hAnsiTheme="minorHAnsi" w:cstheme="minorHAnsi"/>
                <w:lang w:val="en-GB"/>
              </w:rPr>
              <w:t>Practical exercises</w:t>
            </w:r>
          </w:p>
          <w:p w:rsidR="00323261" w:rsidRPr="00D940B6" w:rsidRDefault="00323261" w:rsidP="00323261">
            <w:pPr>
              <w:spacing w:before="120" w:line="240" w:lineRule="auto"/>
              <w:ind w:left="57"/>
              <w:rPr>
                <w:rFonts w:cstheme="minorHAnsi"/>
                <w:lang w:val="en-GB"/>
              </w:rPr>
            </w:pPr>
            <w:proofErr w:type="spellStart"/>
            <w:r w:rsidRPr="00D940B6">
              <w:rPr>
                <w:rStyle w:val="1"/>
                <w:rFonts w:asciiTheme="minorHAnsi" w:eastAsiaTheme="minorHAnsi" w:hAnsiTheme="minorHAnsi" w:cstheme="minorHAnsi"/>
                <w:lang w:val="en-GB"/>
              </w:rPr>
              <w:t>занятия</w:t>
            </w:r>
            <w:proofErr w:type="spellEnd"/>
          </w:p>
        </w:tc>
        <w:tc>
          <w:tcPr>
            <w:tcW w:w="521" w:type="dxa"/>
            <w:tcBorders>
              <w:top w:val="single" w:sz="4" w:space="0" w:color="auto"/>
              <w:left w:val="single" w:sz="4" w:space="0" w:color="auto"/>
            </w:tcBorders>
            <w:shd w:val="clear" w:color="auto" w:fill="FFFFFF"/>
            <w:textDirection w:val="btLr"/>
          </w:tcPr>
          <w:p w:rsidR="00323261" w:rsidRPr="00D940B6" w:rsidRDefault="00563D78" w:rsidP="00323261">
            <w:pPr>
              <w:spacing w:before="60" w:line="240" w:lineRule="auto"/>
              <w:ind w:left="57"/>
              <w:rPr>
                <w:rFonts w:cstheme="minorHAnsi"/>
                <w:lang w:val="en-GB"/>
              </w:rPr>
            </w:pPr>
            <w:r w:rsidRPr="00D940B6">
              <w:rPr>
                <w:rStyle w:val="1"/>
                <w:rFonts w:asciiTheme="minorHAnsi" w:eastAsiaTheme="minorHAnsi" w:hAnsiTheme="minorHAnsi" w:cstheme="minorHAnsi"/>
                <w:lang w:val="en-GB"/>
              </w:rPr>
              <w:t>Laboratory work</w:t>
            </w:r>
          </w:p>
        </w:tc>
        <w:tc>
          <w:tcPr>
            <w:tcW w:w="1651"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2177" w:type="dxa"/>
            <w:vMerge/>
            <w:tcBorders>
              <w:lef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c>
          <w:tcPr>
            <w:tcW w:w="828" w:type="dxa"/>
            <w:vMerge/>
            <w:tcBorders>
              <w:left w:val="single" w:sz="4" w:space="0" w:color="auto"/>
              <w:right w:val="single" w:sz="4" w:space="0" w:color="auto"/>
            </w:tcBorders>
            <w:shd w:val="clear" w:color="auto" w:fill="FFFFFF"/>
            <w:vAlign w:val="center"/>
          </w:tcPr>
          <w:p w:rsidR="00323261" w:rsidRPr="00D940B6" w:rsidRDefault="00323261" w:rsidP="00323261">
            <w:pPr>
              <w:spacing w:line="240" w:lineRule="auto"/>
              <w:ind w:left="57"/>
              <w:rPr>
                <w:rFonts w:cstheme="minorHAnsi"/>
                <w:lang w:val="en-GB"/>
              </w:rPr>
            </w:pPr>
          </w:p>
        </w:tc>
      </w:tr>
      <w:tr w:rsidR="00323261" w:rsidRPr="000D7739" w:rsidTr="00323261">
        <w:tc>
          <w:tcPr>
            <w:tcW w:w="2195" w:type="dxa"/>
            <w:vMerge w:val="restart"/>
            <w:tcBorders>
              <w:top w:val="single" w:sz="4" w:space="0" w:color="auto"/>
              <w:left w:val="single" w:sz="4" w:space="0" w:color="auto"/>
            </w:tcBorders>
            <w:shd w:val="clear" w:color="auto" w:fill="FFFFFF"/>
          </w:tcPr>
          <w:p w:rsidR="00323261" w:rsidRPr="00D940B6" w:rsidRDefault="00563D78"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Contemporary aspects of the use of organic compounds</w:t>
            </w:r>
          </w:p>
        </w:tc>
        <w:tc>
          <w:tcPr>
            <w:tcW w:w="914"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40"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35"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78"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521"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1651"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2177" w:type="dxa"/>
            <w:tcBorders>
              <w:top w:val="single" w:sz="4" w:space="0" w:color="auto"/>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828" w:type="dxa"/>
            <w:tcBorders>
              <w:top w:val="single" w:sz="4" w:space="0" w:color="auto"/>
              <w:left w:val="single" w:sz="4" w:space="0" w:color="auto"/>
              <w:righ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r>
      <w:tr w:rsidR="00323261" w:rsidRPr="00D940B6" w:rsidTr="00323261">
        <w:tc>
          <w:tcPr>
            <w:tcW w:w="2195" w:type="dxa"/>
            <w:vMerge/>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p>
        </w:tc>
        <w:tc>
          <w:tcPr>
            <w:tcW w:w="914" w:type="dxa"/>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5</w:t>
            </w:r>
          </w:p>
        </w:tc>
        <w:tc>
          <w:tcPr>
            <w:tcW w:w="440" w:type="dxa"/>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4</w:t>
            </w:r>
          </w:p>
        </w:tc>
        <w:tc>
          <w:tcPr>
            <w:tcW w:w="435" w:type="dxa"/>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4</w:t>
            </w:r>
          </w:p>
        </w:tc>
        <w:tc>
          <w:tcPr>
            <w:tcW w:w="478"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521"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1651" w:type="dxa"/>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104</w:t>
            </w:r>
          </w:p>
        </w:tc>
        <w:tc>
          <w:tcPr>
            <w:tcW w:w="2177" w:type="dxa"/>
            <w:tcBorders>
              <w:lef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proofErr w:type="spellStart"/>
            <w:r w:rsidRPr="00D940B6">
              <w:rPr>
                <w:rStyle w:val="1"/>
                <w:rFonts w:asciiTheme="minorHAnsi" w:eastAsiaTheme="minorHAnsi" w:hAnsiTheme="minorHAnsi" w:cstheme="minorHAnsi"/>
                <w:lang w:val="en-GB"/>
              </w:rPr>
              <w:t>зачет</w:t>
            </w:r>
            <w:proofErr w:type="spellEnd"/>
          </w:p>
        </w:tc>
        <w:tc>
          <w:tcPr>
            <w:tcW w:w="828" w:type="dxa"/>
            <w:tcBorders>
              <w:left w:val="single" w:sz="4" w:space="0" w:color="auto"/>
              <w:right w:val="single" w:sz="4" w:space="0" w:color="auto"/>
            </w:tcBorders>
            <w:shd w:val="clear" w:color="auto" w:fill="FFFFFF"/>
            <w:vAlign w:val="bottom"/>
          </w:tcPr>
          <w:p w:rsidR="00323261" w:rsidRPr="00D940B6" w:rsidRDefault="00323261" w:rsidP="00323261">
            <w:pPr>
              <w:spacing w:line="240" w:lineRule="auto"/>
              <w:ind w:left="57"/>
              <w:rPr>
                <w:rFonts w:cstheme="minorHAnsi"/>
                <w:lang w:val="en-GB"/>
              </w:rPr>
            </w:pPr>
            <w:r w:rsidRPr="00D940B6">
              <w:rPr>
                <w:rStyle w:val="1"/>
                <w:rFonts w:asciiTheme="minorHAnsi" w:eastAsiaTheme="minorHAnsi" w:hAnsiTheme="minorHAnsi" w:cstheme="minorHAnsi"/>
                <w:lang w:val="en-GB"/>
              </w:rPr>
              <w:t>108/3</w:t>
            </w:r>
          </w:p>
        </w:tc>
      </w:tr>
      <w:tr w:rsidR="00323261" w:rsidRPr="00D940B6" w:rsidTr="00323261">
        <w:tc>
          <w:tcPr>
            <w:tcW w:w="2195" w:type="dxa"/>
            <w:vMerge/>
            <w:tcBorders>
              <w:left w:val="single" w:sz="4" w:space="0" w:color="auto"/>
            </w:tcBorders>
            <w:shd w:val="clear" w:color="auto" w:fill="FFFFFF"/>
          </w:tcPr>
          <w:p w:rsidR="00323261" w:rsidRPr="00D940B6" w:rsidRDefault="00323261" w:rsidP="00323261">
            <w:pPr>
              <w:spacing w:line="240" w:lineRule="auto"/>
              <w:ind w:left="57"/>
              <w:rPr>
                <w:rFonts w:cstheme="minorHAnsi"/>
                <w:lang w:val="en-GB"/>
              </w:rPr>
            </w:pPr>
          </w:p>
        </w:tc>
        <w:tc>
          <w:tcPr>
            <w:tcW w:w="914"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40"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35"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78"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521"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1651"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2177"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828" w:type="dxa"/>
            <w:tcBorders>
              <w:left w:val="single" w:sz="4" w:space="0" w:color="auto"/>
              <w:righ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r>
      <w:tr w:rsidR="00323261" w:rsidRPr="00D940B6" w:rsidTr="00323261">
        <w:tc>
          <w:tcPr>
            <w:tcW w:w="2195" w:type="dxa"/>
            <w:vMerge/>
            <w:tcBorders>
              <w:left w:val="single" w:sz="4" w:space="0" w:color="auto"/>
            </w:tcBorders>
            <w:shd w:val="clear" w:color="auto" w:fill="FFFFFF"/>
          </w:tcPr>
          <w:p w:rsidR="00323261" w:rsidRPr="00D940B6" w:rsidRDefault="00323261" w:rsidP="00323261">
            <w:pPr>
              <w:spacing w:line="240" w:lineRule="auto"/>
              <w:ind w:left="57"/>
              <w:rPr>
                <w:rFonts w:cstheme="minorHAnsi"/>
                <w:lang w:val="en-GB"/>
              </w:rPr>
            </w:pPr>
          </w:p>
        </w:tc>
        <w:tc>
          <w:tcPr>
            <w:tcW w:w="914"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40"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35"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478"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521"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1651"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2177" w:type="dxa"/>
            <w:tcBorders>
              <w:lef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c>
          <w:tcPr>
            <w:tcW w:w="828" w:type="dxa"/>
            <w:tcBorders>
              <w:left w:val="single" w:sz="4" w:space="0" w:color="auto"/>
              <w:right w:val="single" w:sz="4" w:space="0" w:color="auto"/>
            </w:tcBorders>
            <w:shd w:val="clear" w:color="auto" w:fill="FFFFFF"/>
          </w:tcPr>
          <w:p w:rsidR="00323261" w:rsidRPr="00D940B6" w:rsidRDefault="00323261" w:rsidP="00323261">
            <w:pPr>
              <w:spacing w:line="240" w:lineRule="auto"/>
              <w:ind w:left="57"/>
              <w:rPr>
                <w:rFonts w:cstheme="minorHAnsi"/>
                <w:sz w:val="10"/>
                <w:szCs w:val="10"/>
                <w:lang w:val="en-GB"/>
              </w:rPr>
            </w:pPr>
          </w:p>
        </w:tc>
      </w:tr>
      <w:tr w:rsidR="00323261" w:rsidRPr="00D940B6" w:rsidTr="00323261">
        <w:trPr>
          <w:trHeight w:hRule="exact" w:val="302"/>
        </w:trPr>
        <w:tc>
          <w:tcPr>
            <w:tcW w:w="3109" w:type="dxa"/>
            <w:gridSpan w:val="2"/>
            <w:tcBorders>
              <w:top w:val="single" w:sz="4" w:space="0" w:color="auto"/>
              <w:left w:val="single" w:sz="4" w:space="0" w:color="auto"/>
              <w:bottom w:val="single" w:sz="4" w:space="0" w:color="auto"/>
            </w:tcBorders>
            <w:shd w:val="clear" w:color="auto" w:fill="FFFFFF"/>
          </w:tcPr>
          <w:p w:rsidR="00323261" w:rsidRPr="00D940B6" w:rsidRDefault="00563D78" w:rsidP="00323261">
            <w:pPr>
              <w:spacing w:line="220" w:lineRule="exact"/>
              <w:ind w:left="120"/>
              <w:rPr>
                <w:rFonts w:cstheme="minorHAnsi"/>
                <w:lang w:val="en-GB"/>
              </w:rPr>
            </w:pPr>
            <w:r w:rsidRPr="00D940B6">
              <w:rPr>
                <w:rStyle w:val="1"/>
                <w:rFonts w:asciiTheme="minorHAnsi" w:eastAsiaTheme="minorHAnsi" w:hAnsiTheme="minorHAnsi" w:cstheme="minorHAnsi"/>
                <w:lang w:val="en-GB"/>
              </w:rPr>
              <w:t>Mastering, total</w:t>
            </w:r>
          </w:p>
        </w:tc>
        <w:tc>
          <w:tcPr>
            <w:tcW w:w="440" w:type="dxa"/>
            <w:tcBorders>
              <w:top w:val="single" w:sz="4" w:space="0" w:color="auto"/>
              <w:left w:val="single" w:sz="4" w:space="0" w:color="auto"/>
              <w:bottom w:val="single" w:sz="4" w:space="0" w:color="auto"/>
            </w:tcBorders>
            <w:shd w:val="clear" w:color="auto" w:fill="FFFFFF"/>
          </w:tcPr>
          <w:p w:rsidR="00323261" w:rsidRPr="00D940B6" w:rsidRDefault="00323261" w:rsidP="00323261">
            <w:pPr>
              <w:spacing w:line="220" w:lineRule="exact"/>
              <w:ind w:left="120"/>
              <w:rPr>
                <w:rFonts w:cstheme="minorHAnsi"/>
                <w:lang w:val="en-GB"/>
              </w:rPr>
            </w:pPr>
            <w:r w:rsidRPr="00D940B6">
              <w:rPr>
                <w:rStyle w:val="1"/>
                <w:rFonts w:asciiTheme="minorHAnsi" w:eastAsiaTheme="minorHAnsi" w:hAnsiTheme="minorHAnsi" w:cstheme="minorHAnsi"/>
                <w:lang w:val="en-GB"/>
              </w:rPr>
              <w:t>4</w:t>
            </w:r>
          </w:p>
        </w:tc>
        <w:tc>
          <w:tcPr>
            <w:tcW w:w="435" w:type="dxa"/>
            <w:tcBorders>
              <w:top w:val="single" w:sz="4" w:space="0" w:color="auto"/>
              <w:left w:val="single" w:sz="4" w:space="0" w:color="auto"/>
              <w:bottom w:val="single" w:sz="4" w:space="0" w:color="auto"/>
            </w:tcBorders>
            <w:shd w:val="clear" w:color="auto" w:fill="FFFFFF"/>
          </w:tcPr>
          <w:p w:rsidR="00323261" w:rsidRPr="00D940B6" w:rsidRDefault="00323261" w:rsidP="00323261">
            <w:pPr>
              <w:spacing w:line="220" w:lineRule="exact"/>
              <w:ind w:left="120"/>
              <w:rPr>
                <w:rFonts w:cstheme="minorHAnsi"/>
                <w:lang w:val="en-GB"/>
              </w:rPr>
            </w:pPr>
            <w:r w:rsidRPr="00D940B6">
              <w:rPr>
                <w:rStyle w:val="1"/>
                <w:rFonts w:asciiTheme="minorHAnsi" w:eastAsiaTheme="minorHAnsi" w:hAnsiTheme="minorHAnsi" w:cstheme="minorHAnsi"/>
                <w:lang w:val="en-GB"/>
              </w:rPr>
              <w:t>4</w:t>
            </w:r>
          </w:p>
        </w:tc>
        <w:tc>
          <w:tcPr>
            <w:tcW w:w="478" w:type="dxa"/>
            <w:tcBorders>
              <w:top w:val="single" w:sz="4" w:space="0" w:color="auto"/>
              <w:left w:val="single" w:sz="4" w:space="0" w:color="auto"/>
              <w:bottom w:val="single" w:sz="4" w:space="0" w:color="auto"/>
            </w:tcBorders>
            <w:shd w:val="clear" w:color="auto" w:fill="FFFFFF"/>
          </w:tcPr>
          <w:p w:rsidR="00323261" w:rsidRPr="00D940B6" w:rsidRDefault="00323261" w:rsidP="00323261">
            <w:pPr>
              <w:rPr>
                <w:rFonts w:cstheme="minorHAnsi"/>
                <w:sz w:val="10"/>
                <w:szCs w:val="10"/>
                <w:lang w:val="en-GB"/>
              </w:rPr>
            </w:pPr>
          </w:p>
        </w:tc>
        <w:tc>
          <w:tcPr>
            <w:tcW w:w="521" w:type="dxa"/>
            <w:tcBorders>
              <w:top w:val="single" w:sz="4" w:space="0" w:color="auto"/>
              <w:left w:val="single" w:sz="4" w:space="0" w:color="auto"/>
              <w:bottom w:val="single" w:sz="4" w:space="0" w:color="auto"/>
            </w:tcBorders>
            <w:shd w:val="clear" w:color="auto" w:fill="FFFFFF"/>
          </w:tcPr>
          <w:p w:rsidR="00323261" w:rsidRPr="00D940B6" w:rsidRDefault="00323261" w:rsidP="00323261">
            <w:pPr>
              <w:rPr>
                <w:rFonts w:cstheme="minorHAnsi"/>
                <w:sz w:val="10"/>
                <w:szCs w:val="10"/>
                <w:lang w:val="en-GB"/>
              </w:rPr>
            </w:pPr>
          </w:p>
        </w:tc>
        <w:tc>
          <w:tcPr>
            <w:tcW w:w="1651" w:type="dxa"/>
            <w:tcBorders>
              <w:top w:val="single" w:sz="4" w:space="0" w:color="auto"/>
              <w:left w:val="single" w:sz="4" w:space="0" w:color="auto"/>
              <w:bottom w:val="single" w:sz="4" w:space="0" w:color="auto"/>
            </w:tcBorders>
            <w:shd w:val="clear" w:color="auto" w:fill="FFFFFF"/>
          </w:tcPr>
          <w:p w:rsidR="00323261" w:rsidRPr="00D940B6" w:rsidRDefault="00323261" w:rsidP="00323261">
            <w:pPr>
              <w:spacing w:line="220" w:lineRule="exact"/>
              <w:ind w:left="140"/>
              <w:rPr>
                <w:rFonts w:cstheme="minorHAnsi"/>
                <w:lang w:val="en-GB"/>
              </w:rPr>
            </w:pPr>
            <w:r w:rsidRPr="00D940B6">
              <w:rPr>
                <w:rStyle w:val="1"/>
                <w:rFonts w:asciiTheme="minorHAnsi" w:eastAsiaTheme="minorHAnsi" w:hAnsiTheme="minorHAnsi" w:cstheme="minorHAnsi"/>
                <w:lang w:val="en-GB"/>
              </w:rPr>
              <w:t>104</w:t>
            </w:r>
          </w:p>
        </w:tc>
        <w:tc>
          <w:tcPr>
            <w:tcW w:w="2177" w:type="dxa"/>
            <w:tcBorders>
              <w:top w:val="single" w:sz="4" w:space="0" w:color="auto"/>
              <w:left w:val="single" w:sz="4" w:space="0" w:color="auto"/>
              <w:bottom w:val="single" w:sz="4" w:space="0" w:color="auto"/>
            </w:tcBorders>
            <w:shd w:val="clear" w:color="auto" w:fill="FFFFFF"/>
          </w:tcPr>
          <w:p w:rsidR="00323261" w:rsidRPr="00D940B6" w:rsidRDefault="00323261" w:rsidP="00323261">
            <w:pPr>
              <w:rPr>
                <w:rFonts w:cstheme="minorHAnsi"/>
                <w:sz w:val="10"/>
                <w:szCs w:val="10"/>
                <w:lang w:val="en-GB"/>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323261" w:rsidRPr="00D940B6" w:rsidRDefault="00323261" w:rsidP="00323261">
            <w:pPr>
              <w:spacing w:line="220" w:lineRule="exact"/>
              <w:ind w:left="160"/>
              <w:rPr>
                <w:rFonts w:cstheme="minorHAnsi"/>
                <w:lang w:val="en-GB"/>
              </w:rPr>
            </w:pPr>
            <w:r w:rsidRPr="00D940B6">
              <w:rPr>
                <w:rStyle w:val="1"/>
                <w:rFonts w:asciiTheme="minorHAnsi" w:eastAsiaTheme="minorHAnsi" w:hAnsiTheme="minorHAnsi" w:cstheme="minorHAnsi"/>
                <w:lang w:val="en-GB"/>
              </w:rPr>
              <w:t>108/3</w:t>
            </w:r>
          </w:p>
        </w:tc>
      </w:tr>
    </w:tbl>
    <w:p w:rsidR="00323261" w:rsidRPr="00D940B6" w:rsidRDefault="00323261" w:rsidP="007A3C17">
      <w:pPr>
        <w:spacing w:after="0" w:line="240" w:lineRule="auto"/>
        <w:rPr>
          <w:lang w:val="en-GB"/>
        </w:rPr>
      </w:pPr>
    </w:p>
    <w:p w:rsidR="00323261" w:rsidRPr="00D940B6" w:rsidRDefault="003C0DB2" w:rsidP="007A3C17">
      <w:pPr>
        <w:spacing w:after="0" w:line="240" w:lineRule="auto"/>
        <w:rPr>
          <w:b/>
          <w:bCs/>
          <w:sz w:val="24"/>
          <w:szCs w:val="24"/>
          <w:lang w:val="en-GB"/>
        </w:rPr>
      </w:pPr>
      <w:r w:rsidRPr="00D940B6">
        <w:rPr>
          <w:b/>
          <w:bCs/>
          <w:sz w:val="24"/>
          <w:szCs w:val="24"/>
          <w:lang w:val="en-GB"/>
        </w:rPr>
        <w:t>DISCIPLINE CONTENT</w:t>
      </w:r>
    </w:p>
    <w:tbl>
      <w:tblPr>
        <w:tblW w:w="9639" w:type="dxa"/>
        <w:tblLayout w:type="fixed"/>
        <w:tblCellMar>
          <w:left w:w="10" w:type="dxa"/>
          <w:right w:w="10" w:type="dxa"/>
        </w:tblCellMar>
        <w:tblLook w:val="0000" w:firstRow="0" w:lastRow="0" w:firstColumn="0" w:lastColumn="0" w:noHBand="0" w:noVBand="0"/>
      </w:tblPr>
      <w:tblGrid>
        <w:gridCol w:w="878"/>
        <w:gridCol w:w="1887"/>
        <w:gridCol w:w="6874"/>
      </w:tblGrid>
      <w:tr w:rsidR="003C0DB2" w:rsidRPr="00D940B6" w:rsidTr="00B43E99">
        <w:trPr>
          <w:trHeight w:hRule="exact" w:val="547"/>
        </w:trPr>
        <w:tc>
          <w:tcPr>
            <w:tcW w:w="878" w:type="dxa"/>
            <w:tcBorders>
              <w:top w:val="single" w:sz="4" w:space="0" w:color="auto"/>
              <w:left w:val="single" w:sz="4" w:space="0" w:color="auto"/>
            </w:tcBorders>
            <w:shd w:val="clear" w:color="auto" w:fill="FFFFFF"/>
          </w:tcPr>
          <w:p w:rsidR="003C0DB2" w:rsidRPr="00D940B6" w:rsidRDefault="00D940B6" w:rsidP="003C0DB2">
            <w:pPr>
              <w:spacing w:after="0" w:line="240" w:lineRule="auto"/>
              <w:rPr>
                <w:rFonts w:cstheme="minorHAnsi"/>
                <w:lang w:val="en-GB"/>
              </w:rPr>
            </w:pPr>
            <w:r>
              <w:rPr>
                <w:rStyle w:val="1"/>
                <w:rFonts w:asciiTheme="minorHAnsi" w:eastAsiaTheme="minorHAnsi" w:hAnsiTheme="minorHAnsi" w:cstheme="minorHAnsi"/>
                <w:lang w:val="en-GB"/>
              </w:rPr>
              <w:t>No</w:t>
            </w:r>
          </w:p>
        </w:tc>
        <w:tc>
          <w:tcPr>
            <w:tcW w:w="8761" w:type="dxa"/>
            <w:gridSpan w:val="2"/>
            <w:tcBorders>
              <w:top w:val="single" w:sz="4" w:space="0" w:color="auto"/>
              <w:left w:val="single" w:sz="4" w:space="0" w:color="auto"/>
              <w:right w:val="single" w:sz="4" w:space="0" w:color="auto"/>
            </w:tcBorders>
            <w:shd w:val="clear" w:color="auto" w:fill="FFFFFF"/>
          </w:tcPr>
          <w:p w:rsidR="003C0DB2" w:rsidRPr="00D940B6" w:rsidRDefault="00D940B6" w:rsidP="003C0DB2">
            <w:pPr>
              <w:spacing w:after="0" w:line="240" w:lineRule="auto"/>
              <w:rPr>
                <w:rFonts w:cstheme="minorHAnsi"/>
                <w:lang w:val="en-GB"/>
              </w:rPr>
            </w:pPr>
            <w:r>
              <w:rPr>
                <w:rStyle w:val="1"/>
                <w:rFonts w:asciiTheme="minorHAnsi" w:eastAsiaTheme="minorHAnsi" w:hAnsiTheme="minorHAnsi" w:cstheme="minorHAnsi"/>
                <w:lang w:val="en-GB"/>
              </w:rPr>
              <w:t>Content</w:t>
            </w:r>
          </w:p>
        </w:tc>
      </w:tr>
      <w:tr w:rsidR="003C0DB2" w:rsidRPr="00D940B6" w:rsidTr="00B43E99">
        <w:tc>
          <w:tcPr>
            <w:tcW w:w="878" w:type="dxa"/>
            <w:tcBorders>
              <w:top w:val="single" w:sz="4" w:space="0" w:color="auto"/>
              <w:left w:val="single" w:sz="4" w:space="0" w:color="auto"/>
            </w:tcBorders>
            <w:shd w:val="clear" w:color="auto" w:fill="FFFFFF"/>
          </w:tcPr>
          <w:p w:rsidR="003C0DB2" w:rsidRPr="00D940B6" w:rsidRDefault="003C0DB2" w:rsidP="003C0DB2">
            <w:pPr>
              <w:spacing w:after="0" w:line="240" w:lineRule="auto"/>
              <w:rPr>
                <w:rFonts w:cstheme="minorHAnsi"/>
                <w:lang w:val="en-GB"/>
              </w:rPr>
            </w:pPr>
            <w:r w:rsidRPr="00D940B6">
              <w:rPr>
                <w:rStyle w:val="1"/>
                <w:rFonts w:asciiTheme="minorHAnsi" w:eastAsiaTheme="minorHAnsi" w:hAnsiTheme="minorHAnsi" w:cstheme="minorHAnsi"/>
                <w:lang w:val="en-GB"/>
              </w:rPr>
              <w:t>Р1</w:t>
            </w:r>
          </w:p>
        </w:tc>
        <w:tc>
          <w:tcPr>
            <w:tcW w:w="1887" w:type="dxa"/>
            <w:tcBorders>
              <w:top w:val="single" w:sz="4" w:space="0" w:color="auto"/>
              <w:left w:val="single" w:sz="4" w:space="0" w:color="auto"/>
            </w:tcBorders>
            <w:shd w:val="clear" w:color="auto" w:fill="FFFFFF"/>
            <w:vAlign w:val="bottom"/>
          </w:tcPr>
          <w:p w:rsidR="003C0DB2" w:rsidRPr="00D940B6" w:rsidRDefault="00B43E99" w:rsidP="003C0DB2">
            <w:pPr>
              <w:spacing w:after="0" w:line="240" w:lineRule="auto"/>
              <w:ind w:left="120"/>
              <w:rPr>
                <w:rFonts w:cstheme="minorHAnsi"/>
                <w:lang w:val="en-GB"/>
              </w:rPr>
            </w:pPr>
            <w:r w:rsidRPr="00D940B6">
              <w:rPr>
                <w:rStyle w:val="1"/>
                <w:rFonts w:asciiTheme="minorHAnsi" w:eastAsiaTheme="minorHAnsi" w:hAnsiTheme="minorHAnsi" w:cstheme="minorHAnsi"/>
                <w:lang w:val="en-GB"/>
              </w:rPr>
              <w:t>Use of organic compounds in industry</w:t>
            </w:r>
          </w:p>
        </w:tc>
        <w:tc>
          <w:tcPr>
            <w:tcW w:w="6874" w:type="dxa"/>
            <w:tcBorders>
              <w:top w:val="single" w:sz="4" w:space="0" w:color="auto"/>
              <w:left w:val="single" w:sz="4" w:space="0" w:color="auto"/>
              <w:right w:val="single" w:sz="4" w:space="0" w:color="auto"/>
            </w:tcBorders>
            <w:shd w:val="clear" w:color="auto" w:fill="FFFFFF"/>
          </w:tcPr>
          <w:p w:rsidR="003C0DB2" w:rsidRPr="00D940B6" w:rsidRDefault="00B43E99" w:rsidP="00D940B6">
            <w:pPr>
              <w:spacing w:after="0" w:line="240" w:lineRule="auto"/>
              <w:ind w:left="57"/>
              <w:jc w:val="both"/>
              <w:rPr>
                <w:rFonts w:cstheme="minorHAnsi"/>
                <w:lang w:val="en-GB"/>
              </w:rPr>
            </w:pPr>
            <w:r w:rsidRPr="00D940B6">
              <w:rPr>
                <w:rStyle w:val="1"/>
                <w:rFonts w:asciiTheme="minorHAnsi" w:eastAsiaTheme="minorHAnsi" w:hAnsiTheme="minorHAnsi" w:cstheme="minorHAnsi"/>
                <w:lang w:val="en-GB"/>
              </w:rPr>
              <w:t xml:space="preserve">Synthesis of organic compounds in industry. Organic solvents. Process fluids. Hydraulic fluids and lubricating oils. Additives. </w:t>
            </w:r>
            <w:proofErr w:type="spellStart"/>
            <w:r w:rsidRPr="00D940B6">
              <w:rPr>
                <w:rStyle w:val="1"/>
                <w:rFonts w:asciiTheme="minorHAnsi" w:eastAsiaTheme="minorHAnsi" w:hAnsiTheme="minorHAnsi" w:cstheme="minorHAnsi"/>
                <w:lang w:val="en-GB"/>
              </w:rPr>
              <w:t>Autocosmetics</w:t>
            </w:r>
            <w:proofErr w:type="spellEnd"/>
            <w:r w:rsidRPr="00D940B6">
              <w:rPr>
                <w:rStyle w:val="1"/>
                <w:rFonts w:asciiTheme="minorHAnsi" w:eastAsiaTheme="minorHAnsi" w:hAnsiTheme="minorHAnsi" w:cstheme="minorHAnsi"/>
                <w:lang w:val="en-GB"/>
              </w:rPr>
              <w:t>.</w:t>
            </w:r>
          </w:p>
        </w:tc>
      </w:tr>
      <w:tr w:rsidR="003C0DB2" w:rsidRPr="000D7739" w:rsidTr="00B43E99">
        <w:trPr>
          <w:trHeight w:hRule="exact" w:val="859"/>
        </w:trPr>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lang w:val="en-GB"/>
              </w:rPr>
            </w:pPr>
            <w:r w:rsidRPr="00D940B6">
              <w:rPr>
                <w:rStyle w:val="1"/>
                <w:rFonts w:asciiTheme="minorHAnsi" w:eastAsiaTheme="minorHAnsi" w:hAnsiTheme="minorHAnsi" w:cstheme="minorHAnsi"/>
                <w:lang w:val="en-GB"/>
              </w:rPr>
              <w:t>Р2</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B43E99" w:rsidP="003C0DB2">
            <w:pPr>
              <w:spacing w:after="0" w:line="240" w:lineRule="auto"/>
              <w:ind w:left="120"/>
              <w:rPr>
                <w:rFonts w:cstheme="minorHAnsi"/>
                <w:lang w:val="en-GB"/>
              </w:rPr>
            </w:pPr>
            <w:r w:rsidRPr="00D940B6">
              <w:rPr>
                <w:rStyle w:val="1"/>
                <w:rFonts w:asciiTheme="minorHAnsi" w:eastAsiaTheme="minorHAnsi" w:hAnsiTheme="minorHAnsi" w:cstheme="minorHAnsi"/>
                <w:lang w:val="en-GB"/>
              </w:rPr>
              <w:t>Use of organic compounds in agriculture</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B43E99" w:rsidP="00D940B6">
            <w:pPr>
              <w:spacing w:after="0" w:line="240" w:lineRule="auto"/>
              <w:ind w:left="57"/>
              <w:jc w:val="both"/>
              <w:rPr>
                <w:rFonts w:cstheme="minorHAnsi"/>
                <w:lang w:val="en-GB"/>
              </w:rPr>
            </w:pPr>
            <w:r w:rsidRPr="00D940B6">
              <w:rPr>
                <w:rStyle w:val="1"/>
                <w:rFonts w:asciiTheme="minorHAnsi" w:eastAsiaTheme="minorHAnsi" w:hAnsiTheme="minorHAnsi" w:cstheme="minorHAnsi"/>
                <w:lang w:val="en-GB"/>
              </w:rPr>
              <w:t xml:space="preserve">Organic fertilizers. Pesticides. Bactericides. Herbicides. Insecticides. Fungicides. </w:t>
            </w:r>
            <w:proofErr w:type="spellStart"/>
            <w:r w:rsidRPr="00D940B6">
              <w:rPr>
                <w:rStyle w:val="1"/>
                <w:rFonts w:asciiTheme="minorHAnsi" w:eastAsiaTheme="minorHAnsi" w:hAnsiTheme="minorHAnsi" w:cstheme="minorHAnsi"/>
                <w:lang w:val="en-GB"/>
              </w:rPr>
              <w:t>Acaricides</w:t>
            </w:r>
            <w:proofErr w:type="spellEnd"/>
            <w:r w:rsidRPr="00D940B6">
              <w:rPr>
                <w:rStyle w:val="1"/>
                <w:rFonts w:asciiTheme="minorHAnsi" w:eastAsiaTheme="minorHAnsi" w:hAnsiTheme="minorHAnsi" w:cstheme="minorHAnsi"/>
                <w:lang w:val="en-GB"/>
              </w:rPr>
              <w:t xml:space="preserve">. </w:t>
            </w:r>
            <w:proofErr w:type="spellStart"/>
            <w:r w:rsidRPr="00D940B6">
              <w:rPr>
                <w:rStyle w:val="1"/>
                <w:rFonts w:asciiTheme="minorHAnsi" w:eastAsiaTheme="minorHAnsi" w:hAnsiTheme="minorHAnsi" w:cstheme="minorHAnsi"/>
                <w:lang w:val="en-GB"/>
              </w:rPr>
              <w:t>Zoocides</w:t>
            </w:r>
            <w:proofErr w:type="spellEnd"/>
            <w:r w:rsidRPr="00D940B6">
              <w:rPr>
                <w:rStyle w:val="1"/>
                <w:rFonts w:asciiTheme="minorHAnsi" w:eastAsiaTheme="minorHAnsi" w:hAnsiTheme="minorHAnsi" w:cstheme="minorHAnsi"/>
                <w:lang w:val="en-GB"/>
              </w:rPr>
              <w:t>. Repellents.</w:t>
            </w:r>
          </w:p>
        </w:tc>
      </w:tr>
      <w:tr w:rsidR="00B43E99" w:rsidRPr="00D940B6" w:rsidTr="00B43E99">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color w:val="000000"/>
                <w:lang w:val="en-GB" w:eastAsia="ru-RU" w:bidi="ru-RU"/>
              </w:rPr>
            </w:pPr>
            <w:r w:rsidRPr="00D940B6">
              <w:rPr>
                <w:rStyle w:val="1"/>
                <w:rFonts w:asciiTheme="minorHAnsi" w:eastAsiaTheme="minorHAnsi" w:hAnsiTheme="minorHAnsi" w:cstheme="minorHAnsi"/>
                <w:lang w:val="en-GB"/>
              </w:rPr>
              <w:lastRenderedPageBreak/>
              <w:t>РЗ</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B43E99" w:rsidP="003C0DB2">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everyday life and human life</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B43E99" w:rsidP="00D940B6">
            <w:pPr>
              <w:spacing w:after="0" w:line="240" w:lineRule="auto"/>
              <w:ind w:left="57"/>
              <w:jc w:val="both"/>
              <w:rPr>
                <w:rFonts w:cstheme="minorHAnsi"/>
                <w:color w:val="000000"/>
                <w:lang w:val="en-GB" w:eastAsia="ru-RU" w:bidi="ru-RU"/>
              </w:rPr>
            </w:pPr>
            <w:r w:rsidRPr="00D940B6">
              <w:rPr>
                <w:rStyle w:val="1"/>
                <w:rFonts w:asciiTheme="minorHAnsi" w:eastAsiaTheme="minorHAnsi" w:hAnsiTheme="minorHAnsi" w:cstheme="minorHAnsi"/>
                <w:lang w:val="en-GB"/>
              </w:rPr>
              <w:t>Polymers and polymeric materials. Plastics, synthetic rubber and rubber. Polyelectrolytes, ion exchangers. Optical and photographic materials. Organic semi-conductors and synthetic metals. Paint and varnish materials, optical brighteners. Composite materials. Surface-active substances. Synthetic fragrance substances. Cosmetic chemistry fundamentals.</w:t>
            </w:r>
          </w:p>
        </w:tc>
      </w:tr>
      <w:tr w:rsidR="00B43E99" w:rsidRPr="00D940B6" w:rsidTr="00E8005F">
        <w:trPr>
          <w:trHeight w:hRule="exact" w:val="1450"/>
        </w:trPr>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color w:val="000000"/>
                <w:lang w:val="en-GB" w:eastAsia="ru-RU" w:bidi="ru-RU"/>
              </w:rPr>
            </w:pPr>
            <w:r w:rsidRPr="00D940B6">
              <w:rPr>
                <w:rStyle w:val="1"/>
                <w:rFonts w:asciiTheme="minorHAnsi" w:eastAsiaTheme="minorHAnsi" w:hAnsiTheme="minorHAnsi" w:cstheme="minorHAnsi"/>
                <w:lang w:val="en-GB"/>
              </w:rPr>
              <w:t>Р4</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E8005F" w:rsidP="003C0DB2">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medicine</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E8005F" w:rsidP="00D940B6">
            <w:pPr>
              <w:spacing w:after="0" w:line="240" w:lineRule="auto"/>
              <w:ind w:left="57"/>
              <w:jc w:val="both"/>
              <w:rPr>
                <w:rFonts w:cstheme="minorHAnsi"/>
                <w:color w:val="000000"/>
                <w:lang w:val="en-GB" w:eastAsia="ru-RU" w:bidi="ru-RU"/>
              </w:rPr>
            </w:pPr>
            <w:r w:rsidRPr="00D940B6">
              <w:rPr>
                <w:rStyle w:val="1"/>
                <w:rFonts w:asciiTheme="minorHAnsi" w:eastAsiaTheme="minorHAnsi" w:hAnsiTheme="minorHAnsi" w:cstheme="minorHAnsi"/>
                <w:lang w:val="en-GB"/>
              </w:rPr>
              <w:t>Pharmaceuticals. Types of medicines. Classification of medicinal substances. The physical and chemical properties of biologically active substances, design of medicinal compounds. Pharmacokinetics and pharmacodynamics. Design of medicinal compounds by the example of different classes of physiologically active substances. Enzymes, coenzymes. Vitamins</w:t>
            </w:r>
            <w:r w:rsidR="003C0DB2" w:rsidRPr="00D940B6">
              <w:rPr>
                <w:rStyle w:val="1"/>
                <w:rFonts w:asciiTheme="minorHAnsi" w:eastAsiaTheme="minorHAnsi" w:hAnsiTheme="minorHAnsi" w:cstheme="minorHAnsi"/>
                <w:lang w:val="en-GB"/>
              </w:rPr>
              <w:t>.</w:t>
            </w:r>
          </w:p>
        </w:tc>
      </w:tr>
      <w:tr w:rsidR="00B43E99" w:rsidRPr="000D7739" w:rsidTr="00E8005F">
        <w:trPr>
          <w:trHeight w:hRule="exact" w:val="1980"/>
        </w:trPr>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color w:val="000000"/>
                <w:lang w:val="en-GB" w:eastAsia="ru-RU" w:bidi="ru-RU"/>
              </w:rPr>
            </w:pPr>
            <w:r w:rsidRPr="00D940B6">
              <w:rPr>
                <w:rStyle w:val="1"/>
                <w:rFonts w:asciiTheme="minorHAnsi" w:eastAsiaTheme="minorHAnsi" w:hAnsiTheme="minorHAnsi" w:cstheme="minorHAnsi"/>
                <w:lang w:val="en-GB"/>
              </w:rPr>
              <w:t>Р5</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E8005F" w:rsidP="003C0DB2">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 xml:space="preserve">Products of organic synthesis in </w:t>
            </w:r>
            <w:proofErr w:type="spellStart"/>
            <w:r w:rsidRPr="00D940B6">
              <w:rPr>
                <w:rStyle w:val="1"/>
                <w:rFonts w:asciiTheme="minorHAnsi" w:eastAsiaTheme="minorHAnsi" w:hAnsiTheme="minorHAnsi" w:cstheme="minorHAnsi"/>
                <w:lang w:val="en-GB"/>
              </w:rPr>
              <w:t>nanochemistry</w:t>
            </w:r>
            <w:proofErr w:type="spellEnd"/>
            <w:r w:rsidRPr="00D940B6">
              <w:rPr>
                <w:rStyle w:val="1"/>
                <w:rFonts w:asciiTheme="minorHAnsi" w:eastAsiaTheme="minorHAnsi" w:hAnsiTheme="minorHAnsi" w:cstheme="minorHAnsi"/>
                <w:lang w:val="en-GB"/>
              </w:rPr>
              <w:t xml:space="preserve"> and nanotechnology</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E8005F" w:rsidP="00D940B6">
            <w:pPr>
              <w:spacing w:after="0" w:line="240" w:lineRule="auto"/>
              <w:ind w:left="57"/>
              <w:jc w:val="both"/>
              <w:rPr>
                <w:rFonts w:cstheme="minorHAnsi"/>
                <w:color w:val="000000"/>
                <w:highlight w:val="yellow"/>
                <w:lang w:val="en-GB" w:eastAsia="ru-RU" w:bidi="ru-RU"/>
              </w:rPr>
            </w:pPr>
            <w:r w:rsidRPr="00D940B6">
              <w:rPr>
                <w:rStyle w:val="1"/>
                <w:rFonts w:asciiTheme="minorHAnsi" w:eastAsiaTheme="minorHAnsi" w:hAnsiTheme="minorHAnsi" w:cstheme="minorHAnsi"/>
                <w:lang w:val="en-GB"/>
              </w:rPr>
              <w:t xml:space="preserve">Methods for obtaining and studying nanoparticles. Types of nanoparticles. Organic macrocycles. </w:t>
            </w:r>
            <w:proofErr w:type="spellStart"/>
            <w:r w:rsidRPr="00D940B6">
              <w:rPr>
                <w:rStyle w:val="1"/>
                <w:rFonts w:asciiTheme="minorHAnsi" w:eastAsiaTheme="minorHAnsi" w:hAnsiTheme="minorHAnsi" w:cstheme="minorHAnsi"/>
                <w:lang w:val="en-GB"/>
              </w:rPr>
              <w:t>Catenanes</w:t>
            </w:r>
            <w:proofErr w:type="spellEnd"/>
            <w:r w:rsidRPr="00D940B6">
              <w:rPr>
                <w:rStyle w:val="1"/>
                <w:rFonts w:asciiTheme="minorHAnsi" w:eastAsiaTheme="minorHAnsi" w:hAnsiTheme="minorHAnsi" w:cstheme="minorHAnsi"/>
                <w:lang w:val="en-GB"/>
              </w:rPr>
              <w:t xml:space="preserve"> and related structures. Dendrimers. Fullerenes and other nanoparticles. Ensembles. Use of nanotechnology. New materials. Biology and medicine. Environmental protection in catalysis. New sources of electric current. Nano-sized instruments and devices. </w:t>
            </w:r>
            <w:proofErr w:type="spellStart"/>
            <w:r w:rsidRPr="00D940B6">
              <w:rPr>
                <w:rStyle w:val="1"/>
                <w:rFonts w:asciiTheme="minorHAnsi" w:eastAsiaTheme="minorHAnsi" w:hAnsiTheme="minorHAnsi" w:cstheme="minorHAnsi"/>
                <w:lang w:val="en-GB"/>
              </w:rPr>
              <w:t>Nanoelectronics</w:t>
            </w:r>
            <w:proofErr w:type="spellEnd"/>
            <w:r w:rsidRPr="00D940B6">
              <w:rPr>
                <w:rStyle w:val="1"/>
                <w:rFonts w:asciiTheme="minorHAnsi" w:eastAsiaTheme="minorHAnsi" w:hAnsiTheme="minorHAnsi" w:cstheme="minorHAnsi"/>
                <w:lang w:val="en-GB"/>
              </w:rPr>
              <w:t xml:space="preserve"> and molecular computers. </w:t>
            </w:r>
            <w:proofErr w:type="spellStart"/>
            <w:r w:rsidRPr="00D940B6">
              <w:rPr>
                <w:rStyle w:val="1"/>
                <w:rFonts w:asciiTheme="minorHAnsi" w:eastAsiaTheme="minorHAnsi" w:hAnsiTheme="minorHAnsi" w:cstheme="minorHAnsi"/>
                <w:lang w:val="en-GB"/>
              </w:rPr>
              <w:t>Nanochemistry</w:t>
            </w:r>
            <w:proofErr w:type="spellEnd"/>
            <w:r w:rsidRPr="00D940B6">
              <w:rPr>
                <w:rStyle w:val="1"/>
                <w:rFonts w:asciiTheme="minorHAnsi" w:eastAsiaTheme="minorHAnsi" w:hAnsiTheme="minorHAnsi" w:cstheme="minorHAnsi"/>
                <w:lang w:val="en-GB"/>
              </w:rPr>
              <w:t xml:space="preserve"> and nanotechnology on the Internet</w:t>
            </w:r>
          </w:p>
        </w:tc>
      </w:tr>
      <w:tr w:rsidR="00B43E99" w:rsidRPr="000D7739" w:rsidTr="00D940B6">
        <w:trPr>
          <w:trHeight w:hRule="exact" w:val="1427"/>
        </w:trPr>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color w:val="000000"/>
                <w:lang w:val="en-GB" w:eastAsia="ru-RU" w:bidi="ru-RU"/>
              </w:rPr>
            </w:pPr>
            <w:r w:rsidRPr="00D940B6">
              <w:rPr>
                <w:rStyle w:val="1"/>
                <w:rFonts w:asciiTheme="minorHAnsi" w:eastAsiaTheme="minorHAnsi" w:hAnsiTheme="minorHAnsi" w:cstheme="minorHAnsi"/>
                <w:lang w:val="en-GB"/>
              </w:rPr>
              <w:t>Р6</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01376E" w:rsidP="003C0DB2">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supramolecular chemistry</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01376E" w:rsidP="00D940B6">
            <w:pPr>
              <w:spacing w:after="0" w:line="240" w:lineRule="auto"/>
              <w:ind w:left="57"/>
              <w:jc w:val="both"/>
              <w:rPr>
                <w:rFonts w:cstheme="minorHAnsi"/>
                <w:color w:val="000000"/>
                <w:highlight w:val="yellow"/>
                <w:lang w:val="en-GB" w:eastAsia="ru-RU" w:bidi="ru-RU"/>
              </w:rPr>
            </w:pPr>
            <w:r w:rsidRPr="00D940B6">
              <w:rPr>
                <w:rStyle w:val="1"/>
                <w:rFonts w:asciiTheme="minorHAnsi" w:eastAsiaTheme="minorHAnsi" w:hAnsiTheme="minorHAnsi" w:cstheme="minorHAnsi"/>
                <w:lang w:val="en-GB"/>
              </w:rPr>
              <w:t xml:space="preserve">Supramolecular chemistry. Definition. </w:t>
            </w:r>
            <w:r w:rsidR="00D940B6" w:rsidRPr="00D940B6">
              <w:rPr>
                <w:rStyle w:val="1"/>
                <w:rFonts w:asciiTheme="minorHAnsi" w:eastAsiaTheme="minorHAnsi" w:hAnsiTheme="minorHAnsi" w:cstheme="minorHAnsi"/>
                <w:lang w:val="en-GB"/>
              </w:rPr>
              <w:t>The f</w:t>
            </w:r>
            <w:r w:rsidRPr="00D940B6">
              <w:rPr>
                <w:rStyle w:val="1"/>
                <w:rFonts w:asciiTheme="minorHAnsi" w:eastAsiaTheme="minorHAnsi" w:hAnsiTheme="minorHAnsi" w:cstheme="minorHAnsi"/>
                <w:lang w:val="en-GB"/>
              </w:rPr>
              <w:t xml:space="preserve">eatures of </w:t>
            </w:r>
            <w:r w:rsidR="00D940B6" w:rsidRPr="00D940B6">
              <w:rPr>
                <w:rStyle w:val="1"/>
                <w:rFonts w:asciiTheme="minorHAnsi" w:eastAsiaTheme="minorHAnsi" w:hAnsiTheme="minorHAnsi" w:cstheme="minorHAnsi"/>
                <w:lang w:val="en-GB"/>
              </w:rPr>
              <w:t xml:space="preserve">the </w:t>
            </w:r>
            <w:r w:rsidRPr="00D940B6">
              <w:rPr>
                <w:rStyle w:val="1"/>
                <w:rFonts w:asciiTheme="minorHAnsi" w:eastAsiaTheme="minorHAnsi" w:hAnsiTheme="minorHAnsi" w:cstheme="minorHAnsi"/>
                <w:lang w:val="en-GB"/>
              </w:rPr>
              <w:t xml:space="preserve">electronic structure of materials. Binding of cations and anions. </w:t>
            </w:r>
            <w:r w:rsidR="00D940B6" w:rsidRPr="00D940B6">
              <w:rPr>
                <w:rStyle w:val="1"/>
                <w:rFonts w:asciiTheme="minorHAnsi" w:eastAsiaTheme="minorHAnsi" w:hAnsiTheme="minorHAnsi" w:cstheme="minorHAnsi"/>
                <w:lang w:val="en-GB"/>
              </w:rPr>
              <w:t>Crystal e</w:t>
            </w:r>
            <w:r w:rsidRPr="00D940B6">
              <w:rPr>
                <w:rStyle w:val="1"/>
                <w:rFonts w:asciiTheme="minorHAnsi" w:eastAsiaTheme="minorHAnsi" w:hAnsiTheme="minorHAnsi" w:cstheme="minorHAnsi"/>
                <w:lang w:val="en-GB"/>
              </w:rPr>
              <w:t>ngineering. Templates and self-assembly. Design, mode</w:t>
            </w:r>
            <w:r w:rsidR="00D940B6" w:rsidRPr="00D940B6">
              <w:rPr>
                <w:rStyle w:val="1"/>
                <w:rFonts w:asciiTheme="minorHAnsi" w:eastAsiaTheme="minorHAnsi" w:hAnsiTheme="minorHAnsi" w:cstheme="minorHAnsi"/>
                <w:lang w:val="en-GB"/>
              </w:rPr>
              <w:t>l</w:t>
            </w:r>
            <w:r w:rsidRPr="00D940B6">
              <w:rPr>
                <w:rStyle w:val="1"/>
                <w:rFonts w:asciiTheme="minorHAnsi" w:eastAsiaTheme="minorHAnsi" w:hAnsiTheme="minorHAnsi" w:cstheme="minorHAnsi"/>
                <w:lang w:val="en-GB"/>
              </w:rPr>
              <w:t xml:space="preserve">ling and production of molecular machines and molecular devices. </w:t>
            </w:r>
            <w:proofErr w:type="spellStart"/>
            <w:r w:rsidRPr="00D940B6">
              <w:rPr>
                <w:rStyle w:val="1"/>
                <w:rFonts w:asciiTheme="minorHAnsi" w:eastAsiaTheme="minorHAnsi" w:hAnsiTheme="minorHAnsi" w:cstheme="minorHAnsi"/>
                <w:lang w:val="en-GB"/>
              </w:rPr>
              <w:t>Biomimetics</w:t>
            </w:r>
            <w:proofErr w:type="spellEnd"/>
            <w:r w:rsidRPr="00D940B6">
              <w:rPr>
                <w:rStyle w:val="1"/>
                <w:rFonts w:asciiTheme="minorHAnsi" w:eastAsiaTheme="minorHAnsi" w:hAnsiTheme="minorHAnsi" w:cstheme="minorHAnsi"/>
                <w:lang w:val="en-GB"/>
              </w:rPr>
              <w:t>. Liquid interface, liquid crystals and liquid clathrates. Applied aspects.</w:t>
            </w:r>
          </w:p>
        </w:tc>
      </w:tr>
      <w:tr w:rsidR="00B43E99" w:rsidRPr="00D940B6" w:rsidTr="00D940B6">
        <w:trPr>
          <w:trHeight w:hRule="exact" w:val="1135"/>
        </w:trPr>
        <w:tc>
          <w:tcPr>
            <w:tcW w:w="878" w:type="dxa"/>
            <w:tcBorders>
              <w:top w:val="single" w:sz="4" w:space="0" w:color="auto"/>
              <w:left w:val="single" w:sz="4" w:space="0" w:color="auto"/>
              <w:bottom w:val="single" w:sz="4" w:space="0" w:color="auto"/>
            </w:tcBorders>
            <w:shd w:val="clear" w:color="auto" w:fill="FFFFFF"/>
          </w:tcPr>
          <w:p w:rsidR="003C0DB2" w:rsidRPr="00D940B6" w:rsidRDefault="003C0DB2" w:rsidP="003C0DB2">
            <w:pPr>
              <w:spacing w:after="0" w:line="240" w:lineRule="auto"/>
              <w:rPr>
                <w:rFonts w:cstheme="minorHAnsi"/>
                <w:color w:val="000000"/>
                <w:lang w:val="en-GB" w:eastAsia="ru-RU" w:bidi="ru-RU"/>
              </w:rPr>
            </w:pPr>
            <w:r w:rsidRPr="00D940B6">
              <w:rPr>
                <w:rStyle w:val="1"/>
                <w:rFonts w:asciiTheme="minorHAnsi" w:eastAsiaTheme="minorHAnsi" w:hAnsiTheme="minorHAnsi" w:cstheme="minorHAnsi"/>
                <w:lang w:val="en-GB"/>
              </w:rPr>
              <w:t>Р7</w:t>
            </w:r>
          </w:p>
        </w:tc>
        <w:tc>
          <w:tcPr>
            <w:tcW w:w="1887" w:type="dxa"/>
            <w:tcBorders>
              <w:top w:val="single" w:sz="4" w:space="0" w:color="auto"/>
              <w:left w:val="single" w:sz="4" w:space="0" w:color="auto"/>
              <w:bottom w:val="single" w:sz="4" w:space="0" w:color="auto"/>
            </w:tcBorders>
            <w:shd w:val="clear" w:color="auto" w:fill="FFFFFF"/>
          </w:tcPr>
          <w:p w:rsidR="003C0DB2" w:rsidRPr="00D940B6" w:rsidRDefault="0001376E" w:rsidP="003C0DB2">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Other applications of organic substances</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3C0DB2" w:rsidRPr="00D940B6" w:rsidRDefault="00D940B6" w:rsidP="00D940B6">
            <w:pPr>
              <w:spacing w:after="0" w:line="240" w:lineRule="auto"/>
              <w:ind w:left="57"/>
              <w:jc w:val="both"/>
              <w:rPr>
                <w:rFonts w:cstheme="minorHAnsi"/>
                <w:color w:val="000000"/>
                <w:lang w:val="en-GB" w:eastAsia="ru-RU" w:bidi="ru-RU"/>
              </w:rPr>
            </w:pPr>
            <w:r w:rsidRPr="00D940B6">
              <w:rPr>
                <w:rStyle w:val="1"/>
                <w:rFonts w:asciiTheme="minorHAnsi" w:eastAsiaTheme="minorHAnsi" w:hAnsiTheme="minorHAnsi" w:cstheme="minorHAnsi"/>
                <w:lang w:val="en-GB"/>
              </w:rPr>
              <w:t>Metal corrosion inhibitors. Flotation and flotation reagents. Emulsion polymerisation and emulsifiers. Interphase catalysis. Complexing agents. The chemical sources of current and organic electrolytes. Explosives and pyrotechnic compounds. Poisoning substances and their destruction</w:t>
            </w:r>
          </w:p>
        </w:tc>
      </w:tr>
    </w:tbl>
    <w:p w:rsidR="003C0DB2" w:rsidRPr="00D940B6" w:rsidRDefault="003C0DB2" w:rsidP="00D940B6">
      <w:pPr>
        <w:spacing w:after="0" w:line="240" w:lineRule="auto"/>
        <w:rPr>
          <w:sz w:val="2"/>
          <w:szCs w:val="2"/>
          <w:lang w:val="en-GB"/>
        </w:rPr>
      </w:pPr>
    </w:p>
    <w:p w:rsidR="003C0DB2" w:rsidRPr="00D940B6" w:rsidRDefault="003C0DB2" w:rsidP="00D940B6">
      <w:pPr>
        <w:spacing w:after="0" w:line="240" w:lineRule="auto"/>
        <w:rPr>
          <w:lang w:val="en-GB"/>
        </w:rPr>
      </w:pPr>
    </w:p>
    <w:p w:rsidR="003C0DB2" w:rsidRDefault="003C0DB2" w:rsidP="007A3C17">
      <w:pPr>
        <w:spacing w:after="0" w:line="240" w:lineRule="auto"/>
        <w:rPr>
          <w:lang w:val="en-GB"/>
        </w:rPr>
      </w:pPr>
    </w:p>
    <w:p w:rsidR="00BE27E4" w:rsidRPr="00BE27E4" w:rsidRDefault="00BE27E4" w:rsidP="007A3C17">
      <w:pPr>
        <w:spacing w:after="0" w:line="240" w:lineRule="auto"/>
        <w:rPr>
          <w:b/>
          <w:bCs/>
          <w:sz w:val="24"/>
          <w:szCs w:val="24"/>
          <w:lang w:val="en-GB"/>
        </w:rPr>
      </w:pPr>
      <w:r w:rsidRPr="00BE27E4">
        <w:rPr>
          <w:b/>
          <w:bCs/>
          <w:sz w:val="24"/>
          <w:szCs w:val="24"/>
          <w:lang w:val="en-GB"/>
        </w:rPr>
        <w:t>3. DISTRIBUTION OF THE DISCIPLINE EDUCATIONAL TIME VOLUME BY TOPIC AND WORK TYPE</w:t>
      </w:r>
    </w:p>
    <w:p w:rsidR="00BE27E4" w:rsidRDefault="00BE27E4" w:rsidP="007A3C17">
      <w:pPr>
        <w:spacing w:after="0" w:line="240" w:lineRule="auto"/>
        <w:rPr>
          <w:lang w:val="en-GB"/>
        </w:rPr>
      </w:pPr>
    </w:p>
    <w:tbl>
      <w:tblPr>
        <w:tblW w:w="9649" w:type="dxa"/>
        <w:tblInd w:w="-15" w:type="dxa"/>
        <w:tblLayout w:type="fixed"/>
        <w:tblCellMar>
          <w:left w:w="10" w:type="dxa"/>
          <w:right w:w="10" w:type="dxa"/>
        </w:tblCellMar>
        <w:tblLook w:val="0000" w:firstRow="0" w:lastRow="0" w:firstColumn="0" w:lastColumn="0" w:noHBand="0" w:noVBand="0"/>
      </w:tblPr>
      <w:tblGrid>
        <w:gridCol w:w="14"/>
        <w:gridCol w:w="979"/>
        <w:gridCol w:w="2263"/>
        <w:gridCol w:w="14"/>
        <w:gridCol w:w="693"/>
        <w:gridCol w:w="14"/>
        <w:gridCol w:w="862"/>
        <w:gridCol w:w="14"/>
        <w:gridCol w:w="1253"/>
        <w:gridCol w:w="992"/>
        <w:gridCol w:w="1559"/>
        <w:gridCol w:w="992"/>
      </w:tblGrid>
      <w:tr w:rsidR="00BE27E4" w:rsidRPr="000D7739" w:rsidTr="0058442E">
        <w:trPr>
          <w:gridBefore w:val="1"/>
          <w:wBefore w:w="14" w:type="dxa"/>
        </w:trPr>
        <w:tc>
          <w:tcPr>
            <w:tcW w:w="979" w:type="dxa"/>
            <w:vMerge w:val="restart"/>
            <w:tcBorders>
              <w:top w:val="single" w:sz="4" w:space="0" w:color="auto"/>
              <w:left w:val="single" w:sz="4" w:space="0" w:color="auto"/>
            </w:tcBorders>
            <w:shd w:val="clear" w:color="auto" w:fill="FFFFFF"/>
            <w:vAlign w:val="center"/>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Code of section, topic</w:t>
            </w:r>
          </w:p>
        </w:tc>
        <w:tc>
          <w:tcPr>
            <w:tcW w:w="2277" w:type="dxa"/>
            <w:gridSpan w:val="2"/>
            <w:vMerge w:val="restart"/>
            <w:tcBorders>
              <w:top w:val="single" w:sz="4" w:space="0" w:color="auto"/>
              <w:left w:val="single" w:sz="4" w:space="0" w:color="auto"/>
            </w:tcBorders>
            <w:shd w:val="clear" w:color="auto" w:fill="FFFFFF"/>
            <w:vAlign w:val="center"/>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Discipline section, topic</w:t>
            </w:r>
          </w:p>
        </w:tc>
        <w:tc>
          <w:tcPr>
            <w:tcW w:w="6379" w:type="dxa"/>
            <w:gridSpan w:val="8"/>
            <w:tcBorders>
              <w:top w:val="single" w:sz="4" w:space="0" w:color="auto"/>
              <w:left w:val="single" w:sz="4" w:space="0" w:color="auto"/>
              <w:right w:val="single" w:sz="4" w:space="0" w:color="auto"/>
            </w:tcBorders>
            <w:shd w:val="clear" w:color="auto" w:fill="FFFFFF"/>
            <w:vAlign w:val="bottom"/>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 xml:space="preserve">Amount </w:t>
            </w:r>
            <w:r w:rsidRPr="00824139">
              <w:rPr>
                <w:rStyle w:val="1"/>
                <w:rFonts w:asciiTheme="minorHAnsi" w:eastAsiaTheme="minorHAnsi" w:hAnsiTheme="minorHAnsi" w:cstheme="minorHAnsi"/>
                <w:lang w:val="en-US"/>
              </w:rPr>
              <w:t>of study time allocated for mastering the discipline</w:t>
            </w:r>
            <w:r>
              <w:rPr>
                <w:rStyle w:val="1"/>
                <w:rFonts w:asciiTheme="minorHAnsi" w:eastAsiaTheme="minorHAnsi" w:hAnsiTheme="minorHAnsi" w:cstheme="minorHAnsi"/>
                <w:lang w:val="en-US"/>
              </w:rPr>
              <w:t>, credit</w:t>
            </w:r>
            <w:r w:rsidR="00BE27E4" w:rsidRPr="00824139">
              <w:rPr>
                <w:rStyle w:val="1"/>
                <w:rFonts w:asciiTheme="minorHAnsi" w:eastAsiaTheme="minorHAnsi" w:hAnsiTheme="minorHAnsi" w:cstheme="minorHAnsi"/>
                <w:lang w:val="en-US"/>
              </w:rPr>
              <w:t>/</w:t>
            </w:r>
            <w:r>
              <w:rPr>
                <w:rStyle w:val="1"/>
                <w:rFonts w:asciiTheme="minorHAnsi" w:eastAsiaTheme="minorHAnsi" w:hAnsiTheme="minorHAnsi" w:cstheme="minorHAnsi"/>
                <w:lang w:val="en-US"/>
              </w:rPr>
              <w:t>hour</w:t>
            </w:r>
          </w:p>
        </w:tc>
      </w:tr>
      <w:tr w:rsidR="00BB175A" w:rsidTr="0058442E">
        <w:trPr>
          <w:gridBefore w:val="1"/>
          <w:wBefore w:w="14" w:type="dxa"/>
        </w:trPr>
        <w:tc>
          <w:tcPr>
            <w:tcW w:w="979" w:type="dxa"/>
            <w:vMerge/>
            <w:tcBorders>
              <w:left w:val="single" w:sz="4" w:space="0" w:color="auto"/>
            </w:tcBorders>
            <w:shd w:val="clear" w:color="auto" w:fill="FFFFFF"/>
            <w:vAlign w:val="center"/>
          </w:tcPr>
          <w:p w:rsidR="00BE27E4" w:rsidRPr="00824139" w:rsidRDefault="00BE27E4" w:rsidP="00BB175A">
            <w:pPr>
              <w:spacing w:after="0" w:line="240" w:lineRule="auto"/>
              <w:jc w:val="center"/>
              <w:rPr>
                <w:rFonts w:cstheme="minorHAnsi"/>
                <w:lang w:val="en-US"/>
              </w:rPr>
            </w:pPr>
          </w:p>
        </w:tc>
        <w:tc>
          <w:tcPr>
            <w:tcW w:w="2277" w:type="dxa"/>
            <w:gridSpan w:val="2"/>
            <w:vMerge/>
            <w:tcBorders>
              <w:left w:val="single" w:sz="4" w:space="0" w:color="auto"/>
            </w:tcBorders>
            <w:shd w:val="clear" w:color="auto" w:fill="FFFFFF"/>
            <w:vAlign w:val="center"/>
          </w:tcPr>
          <w:p w:rsidR="00BE27E4" w:rsidRPr="00824139" w:rsidRDefault="00BE27E4" w:rsidP="00BB175A">
            <w:pPr>
              <w:spacing w:after="0" w:line="240" w:lineRule="auto"/>
              <w:jc w:val="center"/>
              <w:rPr>
                <w:rFonts w:cstheme="minorHAnsi"/>
                <w:lang w:val="en-US"/>
              </w:rPr>
            </w:pPr>
          </w:p>
        </w:tc>
        <w:tc>
          <w:tcPr>
            <w:tcW w:w="3828" w:type="dxa"/>
            <w:gridSpan w:val="6"/>
            <w:tcBorders>
              <w:top w:val="single" w:sz="4" w:space="0" w:color="auto"/>
              <w:left w:val="single" w:sz="4" w:space="0" w:color="auto"/>
            </w:tcBorders>
            <w:shd w:val="clear" w:color="auto" w:fill="FFFFFF"/>
            <w:vAlign w:val="bottom"/>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In-class learning</w:t>
            </w:r>
          </w:p>
        </w:tc>
        <w:tc>
          <w:tcPr>
            <w:tcW w:w="1559" w:type="dxa"/>
            <w:vMerge w:val="restart"/>
            <w:tcBorders>
              <w:top w:val="single" w:sz="4" w:space="0" w:color="auto"/>
              <w:left w:val="single" w:sz="4" w:space="0" w:color="auto"/>
            </w:tcBorders>
            <w:shd w:val="clear" w:color="auto" w:fill="FFFFFF"/>
            <w:vAlign w:val="center"/>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Self-guided work</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BE27E4" w:rsidRPr="00824139" w:rsidRDefault="00824139" w:rsidP="00BB175A">
            <w:pPr>
              <w:spacing w:after="0" w:line="240" w:lineRule="auto"/>
              <w:jc w:val="center"/>
              <w:rPr>
                <w:rFonts w:cstheme="minorHAnsi"/>
                <w:lang w:val="en-US"/>
              </w:rPr>
            </w:pPr>
            <w:r>
              <w:rPr>
                <w:rStyle w:val="1"/>
                <w:rFonts w:asciiTheme="minorHAnsi" w:eastAsiaTheme="minorHAnsi" w:hAnsiTheme="minorHAnsi" w:cstheme="minorHAnsi"/>
                <w:lang w:val="en-US"/>
              </w:rPr>
              <w:t>Section, total</w:t>
            </w:r>
          </w:p>
        </w:tc>
      </w:tr>
      <w:tr w:rsidR="00824139" w:rsidTr="0058442E">
        <w:trPr>
          <w:gridBefore w:val="1"/>
          <w:wBefore w:w="14" w:type="dxa"/>
        </w:trPr>
        <w:tc>
          <w:tcPr>
            <w:tcW w:w="979" w:type="dxa"/>
            <w:vMerge/>
            <w:tcBorders>
              <w:left w:val="single" w:sz="4" w:space="0" w:color="auto"/>
            </w:tcBorders>
            <w:shd w:val="clear" w:color="auto" w:fill="FFFFFF"/>
            <w:vAlign w:val="center"/>
          </w:tcPr>
          <w:p w:rsidR="00BE27E4" w:rsidRPr="00824139" w:rsidRDefault="00BE27E4" w:rsidP="00BB175A">
            <w:pPr>
              <w:spacing w:after="0" w:line="240" w:lineRule="auto"/>
              <w:rPr>
                <w:rFonts w:cstheme="minorHAnsi"/>
              </w:rPr>
            </w:pPr>
          </w:p>
        </w:tc>
        <w:tc>
          <w:tcPr>
            <w:tcW w:w="2277" w:type="dxa"/>
            <w:gridSpan w:val="2"/>
            <w:vMerge/>
            <w:tcBorders>
              <w:left w:val="single" w:sz="4" w:space="0" w:color="auto"/>
            </w:tcBorders>
            <w:shd w:val="clear" w:color="auto" w:fill="FFFFFF"/>
            <w:vAlign w:val="center"/>
          </w:tcPr>
          <w:p w:rsidR="00BE27E4" w:rsidRPr="00824139" w:rsidRDefault="00BE27E4" w:rsidP="00BB175A">
            <w:pPr>
              <w:spacing w:after="0" w:line="240" w:lineRule="auto"/>
              <w:rPr>
                <w:rFonts w:cstheme="minorHAnsi"/>
              </w:rPr>
            </w:pPr>
          </w:p>
        </w:tc>
        <w:tc>
          <w:tcPr>
            <w:tcW w:w="707" w:type="dxa"/>
            <w:gridSpan w:val="2"/>
            <w:tcBorders>
              <w:top w:val="single" w:sz="4" w:space="0" w:color="auto"/>
              <w:left w:val="single" w:sz="4" w:space="0" w:color="auto"/>
            </w:tcBorders>
            <w:shd w:val="clear" w:color="auto" w:fill="FFFFFF"/>
            <w:vAlign w:val="center"/>
          </w:tcPr>
          <w:p w:rsidR="00BE27E4" w:rsidRPr="00824139" w:rsidRDefault="00824139" w:rsidP="00BB175A">
            <w:pPr>
              <w:spacing w:after="0" w:line="240" w:lineRule="auto"/>
              <w:rPr>
                <w:rFonts w:cstheme="minorHAnsi"/>
                <w:lang w:val="en-US"/>
              </w:rPr>
            </w:pPr>
            <w:r>
              <w:rPr>
                <w:rStyle w:val="1"/>
                <w:rFonts w:asciiTheme="minorHAnsi" w:eastAsiaTheme="minorHAnsi" w:hAnsiTheme="minorHAnsi" w:cstheme="minorHAnsi"/>
                <w:lang w:val="en-US"/>
              </w:rPr>
              <w:t>total</w:t>
            </w:r>
          </w:p>
        </w:tc>
        <w:tc>
          <w:tcPr>
            <w:tcW w:w="876" w:type="dxa"/>
            <w:gridSpan w:val="2"/>
            <w:tcBorders>
              <w:top w:val="single" w:sz="4" w:space="0" w:color="auto"/>
              <w:left w:val="single" w:sz="4" w:space="0" w:color="auto"/>
            </w:tcBorders>
            <w:shd w:val="clear" w:color="auto" w:fill="FFFFFF"/>
            <w:vAlign w:val="center"/>
          </w:tcPr>
          <w:p w:rsidR="00BE27E4" w:rsidRPr="00824139" w:rsidRDefault="00824139" w:rsidP="00BB175A">
            <w:pPr>
              <w:spacing w:after="0" w:line="240" w:lineRule="auto"/>
              <w:rPr>
                <w:rFonts w:cstheme="minorHAnsi"/>
                <w:lang w:val="en-US"/>
              </w:rPr>
            </w:pPr>
            <w:r>
              <w:rPr>
                <w:rStyle w:val="1"/>
                <w:rFonts w:asciiTheme="minorHAnsi" w:eastAsiaTheme="minorHAnsi" w:hAnsiTheme="minorHAnsi" w:cstheme="minorHAnsi"/>
                <w:lang w:val="en-US"/>
              </w:rPr>
              <w:t>including lectures</w:t>
            </w:r>
          </w:p>
        </w:tc>
        <w:tc>
          <w:tcPr>
            <w:tcW w:w="1253" w:type="dxa"/>
            <w:tcBorders>
              <w:top w:val="single" w:sz="4" w:space="0" w:color="auto"/>
              <w:left w:val="single" w:sz="4" w:space="0" w:color="auto"/>
            </w:tcBorders>
            <w:shd w:val="clear" w:color="auto" w:fill="FFFFFF"/>
            <w:vAlign w:val="bottom"/>
          </w:tcPr>
          <w:p w:rsidR="00BE27E4" w:rsidRPr="00824139" w:rsidRDefault="00824139" w:rsidP="00BB175A">
            <w:pPr>
              <w:spacing w:after="0" w:line="240" w:lineRule="auto"/>
              <w:rPr>
                <w:rFonts w:cstheme="minorHAnsi"/>
                <w:lang w:val="en-US"/>
              </w:rPr>
            </w:pPr>
            <w:r>
              <w:rPr>
                <w:rStyle w:val="1"/>
                <w:rFonts w:asciiTheme="minorHAnsi" w:eastAsiaTheme="minorHAnsi" w:hAnsiTheme="minorHAnsi" w:cstheme="minorHAnsi"/>
                <w:lang w:val="en-US"/>
              </w:rPr>
              <w:t>including seminar</w:t>
            </w:r>
            <w:r w:rsidR="00BE27E4" w:rsidRPr="00824139">
              <w:rPr>
                <w:rStyle w:val="1"/>
                <w:rFonts w:asciiTheme="minorHAnsi" w:eastAsiaTheme="minorHAnsi" w:hAnsiTheme="minorHAnsi" w:cstheme="minorHAnsi"/>
              </w:rPr>
              <w:t xml:space="preserve">/ </w:t>
            </w:r>
            <w:r>
              <w:rPr>
                <w:rStyle w:val="1"/>
                <w:rFonts w:asciiTheme="minorHAnsi" w:eastAsiaTheme="minorHAnsi" w:hAnsiTheme="minorHAnsi" w:cstheme="minorHAnsi"/>
                <w:lang w:val="en-US"/>
              </w:rPr>
              <w:t>practical exercises</w:t>
            </w:r>
          </w:p>
        </w:tc>
        <w:tc>
          <w:tcPr>
            <w:tcW w:w="992" w:type="dxa"/>
            <w:tcBorders>
              <w:top w:val="single" w:sz="4" w:space="0" w:color="auto"/>
              <w:left w:val="single" w:sz="4" w:space="0" w:color="auto"/>
            </w:tcBorders>
            <w:shd w:val="clear" w:color="auto" w:fill="FFFFFF"/>
            <w:vAlign w:val="bottom"/>
          </w:tcPr>
          <w:p w:rsidR="00BE27E4" w:rsidRPr="00824139" w:rsidRDefault="00824139" w:rsidP="00BB175A">
            <w:pPr>
              <w:spacing w:after="0" w:line="240" w:lineRule="auto"/>
              <w:rPr>
                <w:rFonts w:cstheme="minorHAnsi"/>
              </w:rPr>
            </w:pPr>
            <w:r>
              <w:rPr>
                <w:rStyle w:val="1"/>
                <w:rFonts w:asciiTheme="minorHAnsi" w:eastAsiaTheme="minorHAnsi" w:hAnsiTheme="minorHAnsi" w:cstheme="minorHAnsi"/>
                <w:lang w:val="en-US"/>
              </w:rPr>
              <w:t>Including laboratory work</w:t>
            </w:r>
          </w:p>
        </w:tc>
        <w:tc>
          <w:tcPr>
            <w:tcW w:w="1559" w:type="dxa"/>
            <w:vMerge/>
            <w:tcBorders>
              <w:left w:val="single" w:sz="4" w:space="0" w:color="auto"/>
            </w:tcBorders>
            <w:shd w:val="clear" w:color="auto" w:fill="FFFFFF"/>
            <w:vAlign w:val="center"/>
          </w:tcPr>
          <w:p w:rsidR="00BE27E4" w:rsidRPr="00824139" w:rsidRDefault="00BE27E4" w:rsidP="00BB175A">
            <w:pPr>
              <w:spacing w:after="0" w:line="240" w:lineRule="auto"/>
              <w:rPr>
                <w:rFonts w:cstheme="minorHAnsi"/>
              </w:rPr>
            </w:pPr>
          </w:p>
        </w:tc>
        <w:tc>
          <w:tcPr>
            <w:tcW w:w="992" w:type="dxa"/>
            <w:vMerge/>
            <w:tcBorders>
              <w:left w:val="single" w:sz="4" w:space="0" w:color="auto"/>
              <w:right w:val="single" w:sz="4" w:space="0" w:color="auto"/>
            </w:tcBorders>
            <w:shd w:val="clear" w:color="auto" w:fill="FFFFFF"/>
            <w:vAlign w:val="center"/>
          </w:tcPr>
          <w:p w:rsidR="00BE27E4" w:rsidRPr="00824139" w:rsidRDefault="00BE27E4" w:rsidP="00BB175A">
            <w:pPr>
              <w:spacing w:after="0" w:line="240" w:lineRule="auto"/>
              <w:rPr>
                <w:rFonts w:cstheme="minorHAnsi"/>
              </w:rPr>
            </w:pPr>
          </w:p>
        </w:tc>
      </w:tr>
      <w:tr w:rsidR="00824139" w:rsidTr="0058442E">
        <w:trPr>
          <w:gridBefore w:val="1"/>
          <w:wBefore w:w="14" w:type="dxa"/>
        </w:trPr>
        <w:tc>
          <w:tcPr>
            <w:tcW w:w="979" w:type="dxa"/>
            <w:tcBorders>
              <w:top w:val="single" w:sz="4" w:space="0" w:color="auto"/>
              <w:left w:val="single" w:sz="4" w:space="0" w:color="auto"/>
            </w:tcBorders>
            <w:shd w:val="clear" w:color="auto" w:fill="FFFFFF"/>
            <w:vAlign w:val="center"/>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Р1</w:t>
            </w:r>
          </w:p>
        </w:tc>
        <w:tc>
          <w:tcPr>
            <w:tcW w:w="2277" w:type="dxa"/>
            <w:gridSpan w:val="2"/>
            <w:tcBorders>
              <w:top w:val="single" w:sz="4" w:space="0" w:color="auto"/>
              <w:left w:val="single" w:sz="4" w:space="0" w:color="auto"/>
            </w:tcBorders>
            <w:shd w:val="clear" w:color="auto" w:fill="FFFFFF"/>
            <w:vAlign w:val="bottom"/>
          </w:tcPr>
          <w:p w:rsidR="00BE27E4" w:rsidRPr="00824139" w:rsidRDefault="00824139" w:rsidP="00BB175A">
            <w:pPr>
              <w:spacing w:after="0" w:line="240" w:lineRule="auto"/>
              <w:ind w:left="119"/>
              <w:rPr>
                <w:rFonts w:cstheme="minorHAnsi"/>
                <w:lang w:val="en-US"/>
              </w:rPr>
            </w:pPr>
            <w:r>
              <w:rPr>
                <w:rStyle w:val="1"/>
                <w:rFonts w:asciiTheme="minorHAnsi" w:eastAsiaTheme="minorHAnsi" w:hAnsiTheme="minorHAnsi" w:cstheme="minorHAnsi"/>
                <w:lang w:val="en-US"/>
              </w:rPr>
              <w:t xml:space="preserve">Use </w:t>
            </w:r>
            <w:r w:rsidRPr="00824139">
              <w:rPr>
                <w:rStyle w:val="1"/>
                <w:rFonts w:asciiTheme="minorHAnsi" w:eastAsiaTheme="minorHAnsi" w:hAnsiTheme="minorHAnsi" w:cstheme="minorHAnsi"/>
                <w:lang w:val="en-US"/>
              </w:rPr>
              <w:t>of organic compounds in industry</w:t>
            </w:r>
          </w:p>
        </w:tc>
        <w:tc>
          <w:tcPr>
            <w:tcW w:w="707" w:type="dxa"/>
            <w:gridSpan w:val="2"/>
            <w:tcBorders>
              <w:top w:val="single" w:sz="4" w:space="0" w:color="auto"/>
              <w:left w:val="single" w:sz="4" w:space="0" w:color="auto"/>
            </w:tcBorders>
            <w:shd w:val="clear" w:color="auto" w:fill="FFFFFF"/>
            <w:vAlign w:val="center"/>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1</w:t>
            </w:r>
          </w:p>
        </w:tc>
        <w:tc>
          <w:tcPr>
            <w:tcW w:w="876" w:type="dxa"/>
            <w:gridSpan w:val="2"/>
            <w:tcBorders>
              <w:top w:val="single" w:sz="4" w:space="0" w:color="auto"/>
              <w:left w:val="single" w:sz="4" w:space="0" w:color="auto"/>
            </w:tcBorders>
            <w:shd w:val="clear" w:color="auto" w:fill="FFFFFF"/>
            <w:vAlign w:val="center"/>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1</w:t>
            </w:r>
          </w:p>
        </w:tc>
        <w:tc>
          <w:tcPr>
            <w:tcW w:w="1253" w:type="dxa"/>
            <w:tcBorders>
              <w:top w:val="single" w:sz="4" w:space="0" w:color="auto"/>
              <w:left w:val="single" w:sz="4" w:space="0" w:color="auto"/>
            </w:tcBorders>
            <w:shd w:val="clear" w:color="auto" w:fill="FFFFFF"/>
          </w:tcPr>
          <w:p w:rsidR="00BE27E4" w:rsidRPr="00824139" w:rsidRDefault="00BE27E4" w:rsidP="00BB175A">
            <w:pPr>
              <w:spacing w:after="0" w:line="240" w:lineRule="auto"/>
              <w:rPr>
                <w:rFonts w:cstheme="minorHAnsi"/>
              </w:rPr>
            </w:pPr>
          </w:p>
        </w:tc>
        <w:tc>
          <w:tcPr>
            <w:tcW w:w="992" w:type="dxa"/>
            <w:tcBorders>
              <w:top w:val="single" w:sz="4" w:space="0" w:color="auto"/>
              <w:left w:val="single" w:sz="4" w:space="0" w:color="auto"/>
            </w:tcBorders>
            <w:shd w:val="clear" w:color="auto" w:fill="FFFFFF"/>
          </w:tcPr>
          <w:p w:rsidR="00BE27E4" w:rsidRPr="00824139" w:rsidRDefault="00BE27E4" w:rsidP="00BB175A">
            <w:pPr>
              <w:spacing w:after="0" w:line="240" w:lineRule="auto"/>
              <w:rPr>
                <w:rFonts w:cstheme="minorHAnsi"/>
              </w:rPr>
            </w:pPr>
          </w:p>
        </w:tc>
        <w:tc>
          <w:tcPr>
            <w:tcW w:w="1559" w:type="dxa"/>
            <w:tcBorders>
              <w:top w:val="single" w:sz="4" w:space="0" w:color="auto"/>
              <w:left w:val="single" w:sz="4" w:space="0" w:color="auto"/>
            </w:tcBorders>
            <w:shd w:val="clear" w:color="auto" w:fill="FFFFFF"/>
            <w:vAlign w:val="center"/>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16</w:t>
            </w:r>
          </w:p>
        </w:tc>
        <w:tc>
          <w:tcPr>
            <w:tcW w:w="992" w:type="dxa"/>
            <w:tcBorders>
              <w:top w:val="single" w:sz="4" w:space="0" w:color="auto"/>
              <w:left w:val="single" w:sz="4" w:space="0" w:color="auto"/>
              <w:right w:val="single" w:sz="4" w:space="0" w:color="auto"/>
            </w:tcBorders>
            <w:shd w:val="clear" w:color="auto" w:fill="FFFFFF"/>
            <w:vAlign w:val="center"/>
          </w:tcPr>
          <w:p w:rsidR="00BE27E4" w:rsidRPr="00824139" w:rsidRDefault="00BE27E4" w:rsidP="00BB175A">
            <w:pPr>
              <w:spacing w:after="0" w:line="240" w:lineRule="auto"/>
              <w:jc w:val="both"/>
              <w:rPr>
                <w:rFonts w:cstheme="minorHAnsi"/>
              </w:rPr>
            </w:pPr>
            <w:r w:rsidRPr="00824139">
              <w:rPr>
                <w:rStyle w:val="1"/>
                <w:rFonts w:asciiTheme="minorHAnsi" w:eastAsiaTheme="minorHAnsi" w:hAnsiTheme="minorHAnsi" w:cstheme="minorHAnsi"/>
              </w:rPr>
              <w:t>17</w:t>
            </w:r>
          </w:p>
        </w:tc>
      </w:tr>
      <w:tr w:rsidR="00BB175A" w:rsidTr="0058442E">
        <w:trPr>
          <w:gridBefore w:val="1"/>
          <w:wBefore w:w="14" w:type="dxa"/>
        </w:trPr>
        <w:tc>
          <w:tcPr>
            <w:tcW w:w="979" w:type="dxa"/>
            <w:tcBorders>
              <w:top w:val="single" w:sz="4" w:space="0" w:color="auto"/>
              <w:left w:val="single" w:sz="4" w:space="0" w:color="auto"/>
            </w:tcBorders>
            <w:shd w:val="clear" w:color="auto" w:fill="FFFFFF"/>
            <w:vAlign w:val="center"/>
          </w:tcPr>
          <w:p w:rsidR="00BB175A" w:rsidRPr="00824139" w:rsidRDefault="00BB175A" w:rsidP="00BB175A">
            <w:pPr>
              <w:spacing w:after="0" w:line="240" w:lineRule="auto"/>
              <w:rPr>
                <w:rFonts w:cstheme="minorHAnsi"/>
              </w:rPr>
            </w:pPr>
            <w:r w:rsidRPr="00824139">
              <w:rPr>
                <w:rStyle w:val="1"/>
                <w:rFonts w:asciiTheme="minorHAnsi" w:eastAsiaTheme="minorHAnsi" w:hAnsiTheme="minorHAnsi" w:cstheme="minorHAnsi"/>
              </w:rPr>
              <w:t>Р2</w:t>
            </w:r>
          </w:p>
        </w:tc>
        <w:tc>
          <w:tcPr>
            <w:tcW w:w="2277" w:type="dxa"/>
            <w:gridSpan w:val="2"/>
            <w:tcBorders>
              <w:top w:val="single" w:sz="4" w:space="0" w:color="auto"/>
              <w:left w:val="single" w:sz="4" w:space="0" w:color="auto"/>
            </w:tcBorders>
            <w:shd w:val="clear" w:color="auto" w:fill="FFFFFF"/>
          </w:tcPr>
          <w:p w:rsidR="00BB175A" w:rsidRPr="00D940B6" w:rsidRDefault="00BB175A" w:rsidP="00BB175A">
            <w:pPr>
              <w:spacing w:after="0" w:line="240" w:lineRule="auto"/>
              <w:ind w:left="119"/>
              <w:rPr>
                <w:rFonts w:cstheme="minorHAnsi"/>
                <w:lang w:val="en-GB"/>
              </w:rPr>
            </w:pPr>
            <w:r w:rsidRPr="00D940B6">
              <w:rPr>
                <w:rStyle w:val="1"/>
                <w:rFonts w:asciiTheme="minorHAnsi" w:eastAsiaTheme="minorHAnsi" w:hAnsiTheme="minorHAnsi" w:cstheme="minorHAnsi"/>
                <w:lang w:val="en-GB"/>
              </w:rPr>
              <w:t>Use of organic compounds in agriculture</w:t>
            </w:r>
          </w:p>
        </w:tc>
        <w:tc>
          <w:tcPr>
            <w:tcW w:w="707" w:type="dxa"/>
            <w:gridSpan w:val="2"/>
            <w:tcBorders>
              <w:top w:val="single" w:sz="4" w:space="0" w:color="auto"/>
              <w:left w:val="single" w:sz="4" w:space="0" w:color="auto"/>
            </w:tcBorders>
            <w:shd w:val="clear" w:color="auto" w:fill="FFFFFF"/>
            <w:vAlign w:val="bottom"/>
          </w:tcPr>
          <w:p w:rsidR="00BB175A" w:rsidRPr="00824139" w:rsidRDefault="00BB175A" w:rsidP="00BB175A">
            <w:pPr>
              <w:spacing w:after="0" w:line="240" w:lineRule="auto"/>
              <w:rPr>
                <w:rFonts w:cstheme="minorHAnsi"/>
              </w:rPr>
            </w:pPr>
            <w:r w:rsidRPr="00824139">
              <w:rPr>
                <w:rStyle w:val="1"/>
                <w:rFonts w:asciiTheme="minorHAnsi" w:eastAsiaTheme="minorHAnsi" w:hAnsiTheme="minorHAnsi" w:cstheme="minorHAnsi"/>
              </w:rPr>
              <w:t>1</w:t>
            </w:r>
          </w:p>
        </w:tc>
        <w:tc>
          <w:tcPr>
            <w:tcW w:w="876" w:type="dxa"/>
            <w:gridSpan w:val="2"/>
            <w:tcBorders>
              <w:top w:val="single" w:sz="4" w:space="0" w:color="auto"/>
              <w:left w:val="single" w:sz="4" w:space="0" w:color="auto"/>
            </w:tcBorders>
            <w:shd w:val="clear" w:color="auto" w:fill="FFFFFF"/>
            <w:vAlign w:val="bottom"/>
          </w:tcPr>
          <w:p w:rsidR="00BB175A" w:rsidRPr="00824139" w:rsidRDefault="00BB175A" w:rsidP="00BB175A">
            <w:pPr>
              <w:spacing w:after="0" w:line="240" w:lineRule="auto"/>
              <w:rPr>
                <w:rFonts w:cstheme="minorHAnsi"/>
              </w:rPr>
            </w:pPr>
            <w:r w:rsidRPr="00824139">
              <w:rPr>
                <w:rStyle w:val="1"/>
                <w:rFonts w:asciiTheme="minorHAnsi" w:eastAsiaTheme="minorHAnsi" w:hAnsiTheme="minorHAnsi" w:cstheme="minorHAnsi"/>
              </w:rPr>
              <w:t>1</w:t>
            </w:r>
          </w:p>
        </w:tc>
        <w:tc>
          <w:tcPr>
            <w:tcW w:w="1253" w:type="dxa"/>
            <w:tcBorders>
              <w:top w:val="single" w:sz="4" w:space="0" w:color="auto"/>
              <w:left w:val="single" w:sz="4" w:space="0" w:color="auto"/>
            </w:tcBorders>
            <w:shd w:val="clear" w:color="auto" w:fill="FFFFFF"/>
          </w:tcPr>
          <w:p w:rsidR="00BB175A" w:rsidRPr="00824139" w:rsidRDefault="00BB175A" w:rsidP="00BB175A">
            <w:pPr>
              <w:spacing w:after="0" w:line="240" w:lineRule="auto"/>
              <w:rPr>
                <w:rFonts w:cstheme="minorHAnsi"/>
              </w:rPr>
            </w:pPr>
          </w:p>
        </w:tc>
        <w:tc>
          <w:tcPr>
            <w:tcW w:w="992" w:type="dxa"/>
            <w:tcBorders>
              <w:top w:val="single" w:sz="4" w:space="0" w:color="auto"/>
              <w:left w:val="single" w:sz="4" w:space="0" w:color="auto"/>
            </w:tcBorders>
            <w:shd w:val="clear" w:color="auto" w:fill="FFFFFF"/>
          </w:tcPr>
          <w:p w:rsidR="00BB175A" w:rsidRPr="00824139" w:rsidRDefault="00BB175A" w:rsidP="00BB175A">
            <w:pPr>
              <w:spacing w:after="0" w:line="240" w:lineRule="auto"/>
              <w:rPr>
                <w:rFonts w:cstheme="minorHAnsi"/>
              </w:rPr>
            </w:pPr>
          </w:p>
        </w:tc>
        <w:tc>
          <w:tcPr>
            <w:tcW w:w="1559" w:type="dxa"/>
            <w:tcBorders>
              <w:top w:val="single" w:sz="4" w:space="0" w:color="auto"/>
              <w:left w:val="single" w:sz="4" w:space="0" w:color="auto"/>
            </w:tcBorders>
            <w:shd w:val="clear" w:color="auto" w:fill="FFFFFF"/>
            <w:vAlign w:val="bottom"/>
          </w:tcPr>
          <w:p w:rsidR="00BB175A" w:rsidRPr="00824139" w:rsidRDefault="00BB175A" w:rsidP="00BB175A">
            <w:pPr>
              <w:spacing w:after="0" w:line="240" w:lineRule="auto"/>
              <w:rPr>
                <w:rFonts w:cstheme="minorHAnsi"/>
              </w:rPr>
            </w:pPr>
            <w:r w:rsidRPr="00824139">
              <w:rPr>
                <w:rStyle w:val="1"/>
                <w:rFonts w:asciiTheme="minorHAnsi" w:eastAsiaTheme="minorHAnsi" w:hAnsiTheme="minorHAnsi" w:cstheme="minorHAnsi"/>
              </w:rPr>
              <w:t>20</w:t>
            </w:r>
          </w:p>
        </w:tc>
        <w:tc>
          <w:tcPr>
            <w:tcW w:w="992" w:type="dxa"/>
            <w:tcBorders>
              <w:top w:val="single" w:sz="4" w:space="0" w:color="auto"/>
              <w:left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rPr>
            </w:pPr>
            <w:r w:rsidRPr="00824139">
              <w:rPr>
                <w:rStyle w:val="1"/>
                <w:rFonts w:asciiTheme="minorHAnsi" w:eastAsiaTheme="minorHAnsi" w:hAnsiTheme="minorHAnsi" w:cstheme="minorHAnsi"/>
              </w:rPr>
              <w:t>21</w:t>
            </w:r>
          </w:p>
        </w:tc>
      </w:tr>
      <w:tr w:rsidR="00BB175A" w:rsidTr="0058442E">
        <w:trPr>
          <w:gridBefore w:val="1"/>
          <w:wBefore w:w="14" w:type="dxa"/>
        </w:trPr>
        <w:tc>
          <w:tcPr>
            <w:tcW w:w="979" w:type="dxa"/>
            <w:tcBorders>
              <w:top w:val="single" w:sz="4" w:space="0" w:color="auto"/>
              <w:left w:val="single" w:sz="4" w:space="0" w:color="auto"/>
              <w:bottom w:val="single" w:sz="4" w:space="0" w:color="auto"/>
            </w:tcBorders>
            <w:shd w:val="clear" w:color="auto" w:fill="FFFFFF"/>
            <w:vAlign w:val="center"/>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РЗ</w:t>
            </w:r>
          </w:p>
        </w:tc>
        <w:tc>
          <w:tcPr>
            <w:tcW w:w="2277" w:type="dxa"/>
            <w:gridSpan w:val="2"/>
            <w:tcBorders>
              <w:top w:val="single" w:sz="4" w:space="0" w:color="auto"/>
              <w:left w:val="single" w:sz="4" w:space="0" w:color="auto"/>
              <w:bottom w:val="single" w:sz="4" w:space="0" w:color="auto"/>
            </w:tcBorders>
            <w:shd w:val="clear" w:color="auto" w:fill="FFFFFF"/>
          </w:tcPr>
          <w:p w:rsidR="00BB175A" w:rsidRPr="00D940B6" w:rsidRDefault="00BB175A" w:rsidP="00BB175A">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everyday life and human life</w:t>
            </w:r>
          </w:p>
        </w:tc>
        <w:tc>
          <w:tcPr>
            <w:tcW w:w="707" w:type="dxa"/>
            <w:gridSpan w:val="2"/>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w:t>
            </w:r>
          </w:p>
        </w:tc>
        <w:tc>
          <w:tcPr>
            <w:tcW w:w="876" w:type="dxa"/>
            <w:gridSpan w:val="2"/>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w:t>
            </w:r>
          </w:p>
        </w:tc>
        <w:tc>
          <w:tcPr>
            <w:tcW w:w="1253" w:type="dxa"/>
            <w:tcBorders>
              <w:top w:val="single" w:sz="4" w:space="0" w:color="auto"/>
              <w:left w:val="single" w:sz="4" w:space="0" w:color="auto"/>
              <w:bottom w:val="single" w:sz="4" w:space="0" w:color="auto"/>
            </w:tcBorders>
            <w:shd w:val="clear" w:color="auto" w:fill="FFFFFF"/>
          </w:tcPr>
          <w:p w:rsidR="00BB175A" w:rsidRPr="00824139" w:rsidRDefault="00BB175A" w:rsidP="00BB175A">
            <w:pPr>
              <w:spacing w:after="0" w:line="240" w:lineRule="auto"/>
              <w:rPr>
                <w:rFonts w:cstheme="minorHAnsi"/>
              </w:rPr>
            </w:pPr>
          </w:p>
        </w:tc>
        <w:tc>
          <w:tcPr>
            <w:tcW w:w="992" w:type="dxa"/>
            <w:tcBorders>
              <w:top w:val="single" w:sz="4" w:space="0" w:color="auto"/>
              <w:left w:val="single" w:sz="4" w:space="0" w:color="auto"/>
              <w:bottom w:val="single" w:sz="4" w:space="0" w:color="auto"/>
            </w:tcBorders>
            <w:shd w:val="clear" w:color="auto" w:fill="FFFFFF"/>
          </w:tcPr>
          <w:p w:rsidR="00BB175A" w:rsidRPr="00824139" w:rsidRDefault="00BB175A" w:rsidP="00BB175A">
            <w:pPr>
              <w:spacing w:after="0" w:line="240" w:lineRule="auto"/>
              <w:rPr>
                <w:rFonts w:cstheme="minorHAnsi"/>
              </w:rPr>
            </w:pPr>
          </w:p>
        </w:tc>
        <w:tc>
          <w:tcPr>
            <w:tcW w:w="1559" w:type="dxa"/>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color w:val="000000"/>
                <w:lang w:eastAsia="ru-RU" w:bidi="ru-RU"/>
              </w:rPr>
            </w:pPr>
            <w:r w:rsidRPr="00824139">
              <w:rPr>
                <w:rStyle w:val="1"/>
                <w:rFonts w:asciiTheme="minorHAnsi" w:eastAsiaTheme="minorHAnsi" w:hAnsiTheme="minorHAnsi" w:cstheme="minorHAnsi"/>
              </w:rPr>
              <w:t>17</w:t>
            </w:r>
          </w:p>
        </w:tc>
      </w:tr>
      <w:tr w:rsidR="00BB175A" w:rsidTr="0058442E">
        <w:trPr>
          <w:gridBefore w:val="1"/>
          <w:wBefore w:w="14" w:type="dxa"/>
        </w:trPr>
        <w:tc>
          <w:tcPr>
            <w:tcW w:w="979" w:type="dxa"/>
            <w:tcBorders>
              <w:top w:val="single" w:sz="4" w:space="0" w:color="auto"/>
              <w:left w:val="single" w:sz="4" w:space="0" w:color="auto"/>
              <w:bottom w:val="single" w:sz="4" w:space="0" w:color="auto"/>
            </w:tcBorders>
            <w:shd w:val="clear" w:color="auto" w:fill="FFFFFF"/>
            <w:vAlign w:val="center"/>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Р4</w:t>
            </w:r>
          </w:p>
        </w:tc>
        <w:tc>
          <w:tcPr>
            <w:tcW w:w="2277" w:type="dxa"/>
            <w:gridSpan w:val="2"/>
            <w:tcBorders>
              <w:top w:val="single" w:sz="4" w:space="0" w:color="auto"/>
              <w:left w:val="single" w:sz="4" w:space="0" w:color="auto"/>
              <w:bottom w:val="single" w:sz="4" w:space="0" w:color="auto"/>
            </w:tcBorders>
            <w:shd w:val="clear" w:color="auto" w:fill="FFFFFF"/>
          </w:tcPr>
          <w:p w:rsidR="00BB175A" w:rsidRPr="00D940B6" w:rsidRDefault="00BB175A" w:rsidP="00BB175A">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medicine</w:t>
            </w:r>
          </w:p>
        </w:tc>
        <w:tc>
          <w:tcPr>
            <w:tcW w:w="707" w:type="dxa"/>
            <w:gridSpan w:val="2"/>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w:t>
            </w:r>
          </w:p>
        </w:tc>
        <w:tc>
          <w:tcPr>
            <w:tcW w:w="876" w:type="dxa"/>
            <w:gridSpan w:val="2"/>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w:t>
            </w:r>
          </w:p>
        </w:tc>
        <w:tc>
          <w:tcPr>
            <w:tcW w:w="1253" w:type="dxa"/>
            <w:tcBorders>
              <w:top w:val="single" w:sz="4" w:space="0" w:color="auto"/>
              <w:left w:val="single" w:sz="4" w:space="0" w:color="auto"/>
              <w:bottom w:val="single" w:sz="4" w:space="0" w:color="auto"/>
            </w:tcBorders>
            <w:shd w:val="clear" w:color="auto" w:fill="FFFFFF"/>
          </w:tcPr>
          <w:p w:rsidR="00BB175A" w:rsidRPr="00824139" w:rsidRDefault="00BB175A" w:rsidP="00BB175A">
            <w:pPr>
              <w:spacing w:after="0" w:line="240" w:lineRule="auto"/>
              <w:rPr>
                <w:rFonts w:cstheme="minorHAnsi"/>
              </w:rPr>
            </w:pPr>
          </w:p>
        </w:tc>
        <w:tc>
          <w:tcPr>
            <w:tcW w:w="992" w:type="dxa"/>
            <w:tcBorders>
              <w:top w:val="single" w:sz="4" w:space="0" w:color="auto"/>
              <w:left w:val="single" w:sz="4" w:space="0" w:color="auto"/>
              <w:bottom w:val="single" w:sz="4" w:space="0" w:color="auto"/>
            </w:tcBorders>
            <w:shd w:val="clear" w:color="auto" w:fill="FFFFFF"/>
          </w:tcPr>
          <w:p w:rsidR="00BB175A" w:rsidRPr="00824139" w:rsidRDefault="00BB175A" w:rsidP="00BB175A">
            <w:pPr>
              <w:spacing w:after="0" w:line="240" w:lineRule="auto"/>
              <w:rPr>
                <w:rFonts w:cstheme="minorHAnsi"/>
              </w:rPr>
            </w:pPr>
          </w:p>
        </w:tc>
        <w:tc>
          <w:tcPr>
            <w:tcW w:w="1559" w:type="dxa"/>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color w:val="000000"/>
                <w:lang w:eastAsia="ru-RU" w:bidi="ru-RU"/>
              </w:rPr>
            </w:pPr>
            <w:r w:rsidRPr="00824139">
              <w:rPr>
                <w:rStyle w:val="1"/>
                <w:rFonts w:asciiTheme="minorHAnsi" w:eastAsiaTheme="minorHAnsi" w:hAnsiTheme="minorHAnsi" w:cstheme="minorHAnsi"/>
              </w:rPr>
              <w:t>17</w:t>
            </w:r>
          </w:p>
        </w:tc>
      </w:tr>
      <w:tr w:rsidR="00BB175A" w:rsidTr="0058442E">
        <w:trPr>
          <w:gridBefore w:val="1"/>
          <w:wBefore w:w="14" w:type="dxa"/>
        </w:trPr>
        <w:tc>
          <w:tcPr>
            <w:tcW w:w="979" w:type="dxa"/>
            <w:tcBorders>
              <w:top w:val="single" w:sz="4" w:space="0" w:color="auto"/>
              <w:left w:val="single" w:sz="4" w:space="0" w:color="auto"/>
              <w:bottom w:val="single" w:sz="4" w:space="0" w:color="auto"/>
            </w:tcBorders>
            <w:shd w:val="clear" w:color="auto" w:fill="FFFFFF"/>
            <w:vAlign w:val="center"/>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lastRenderedPageBreak/>
              <w:t>Р5</w:t>
            </w:r>
          </w:p>
        </w:tc>
        <w:tc>
          <w:tcPr>
            <w:tcW w:w="2277" w:type="dxa"/>
            <w:gridSpan w:val="2"/>
            <w:tcBorders>
              <w:top w:val="single" w:sz="4" w:space="0" w:color="auto"/>
              <w:left w:val="single" w:sz="4" w:space="0" w:color="auto"/>
              <w:bottom w:val="single" w:sz="4" w:space="0" w:color="auto"/>
            </w:tcBorders>
            <w:shd w:val="clear" w:color="auto" w:fill="FFFFFF"/>
          </w:tcPr>
          <w:p w:rsidR="00BB175A" w:rsidRPr="00D940B6" w:rsidRDefault="00BB175A" w:rsidP="00BB175A">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 xml:space="preserve">Products of organic synthesis in </w:t>
            </w:r>
            <w:proofErr w:type="spellStart"/>
            <w:r w:rsidRPr="00D940B6">
              <w:rPr>
                <w:rStyle w:val="1"/>
                <w:rFonts w:asciiTheme="minorHAnsi" w:eastAsiaTheme="minorHAnsi" w:hAnsiTheme="minorHAnsi" w:cstheme="minorHAnsi"/>
                <w:lang w:val="en-GB"/>
              </w:rPr>
              <w:t>nanochemistry</w:t>
            </w:r>
            <w:proofErr w:type="spellEnd"/>
            <w:r w:rsidRPr="00D940B6">
              <w:rPr>
                <w:rStyle w:val="1"/>
                <w:rFonts w:asciiTheme="minorHAnsi" w:eastAsiaTheme="minorHAnsi" w:hAnsiTheme="minorHAnsi" w:cstheme="minorHAnsi"/>
                <w:lang w:val="en-GB"/>
              </w:rPr>
              <w:t xml:space="preserve"> and nanotechnology</w:t>
            </w:r>
          </w:p>
        </w:tc>
        <w:tc>
          <w:tcPr>
            <w:tcW w:w="707"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876"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1253"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992"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1559" w:type="dxa"/>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color w:val="000000"/>
                <w:lang w:eastAsia="ru-RU" w:bidi="ru-RU"/>
              </w:rPr>
            </w:pPr>
            <w:r w:rsidRPr="00824139">
              <w:rPr>
                <w:rStyle w:val="1"/>
                <w:rFonts w:asciiTheme="minorHAnsi" w:eastAsiaTheme="minorHAnsi" w:hAnsiTheme="minorHAnsi" w:cstheme="minorHAnsi"/>
              </w:rPr>
              <w:t>16</w:t>
            </w:r>
          </w:p>
        </w:tc>
      </w:tr>
      <w:tr w:rsidR="00BB175A" w:rsidTr="0058442E">
        <w:trPr>
          <w:gridBefore w:val="1"/>
          <w:wBefore w:w="14" w:type="dxa"/>
        </w:trPr>
        <w:tc>
          <w:tcPr>
            <w:tcW w:w="979" w:type="dxa"/>
            <w:tcBorders>
              <w:top w:val="single" w:sz="4" w:space="0" w:color="auto"/>
              <w:left w:val="single" w:sz="4" w:space="0" w:color="auto"/>
              <w:bottom w:val="single" w:sz="4" w:space="0" w:color="auto"/>
            </w:tcBorders>
            <w:shd w:val="clear" w:color="auto" w:fill="FFFFFF"/>
            <w:vAlign w:val="center"/>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Р6</w:t>
            </w:r>
          </w:p>
        </w:tc>
        <w:tc>
          <w:tcPr>
            <w:tcW w:w="2277" w:type="dxa"/>
            <w:gridSpan w:val="2"/>
            <w:tcBorders>
              <w:top w:val="single" w:sz="4" w:space="0" w:color="auto"/>
              <w:left w:val="single" w:sz="4" w:space="0" w:color="auto"/>
              <w:bottom w:val="single" w:sz="4" w:space="0" w:color="auto"/>
            </w:tcBorders>
            <w:shd w:val="clear" w:color="auto" w:fill="FFFFFF"/>
          </w:tcPr>
          <w:p w:rsidR="00BB175A" w:rsidRPr="00D940B6" w:rsidRDefault="00BB175A" w:rsidP="00BB175A">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Use of organic compounds in supramolecular chemistry</w:t>
            </w:r>
          </w:p>
        </w:tc>
        <w:tc>
          <w:tcPr>
            <w:tcW w:w="707"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876"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1253"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992"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1559" w:type="dxa"/>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color w:val="000000"/>
                <w:lang w:eastAsia="ru-RU" w:bidi="ru-RU"/>
              </w:rPr>
            </w:pPr>
            <w:r w:rsidRPr="00824139">
              <w:rPr>
                <w:rStyle w:val="1"/>
                <w:rFonts w:asciiTheme="minorHAnsi" w:eastAsiaTheme="minorHAnsi" w:hAnsiTheme="minorHAnsi" w:cstheme="minorHAnsi"/>
              </w:rPr>
              <w:t>10</w:t>
            </w:r>
          </w:p>
        </w:tc>
      </w:tr>
      <w:tr w:rsidR="00BB175A" w:rsidTr="0058442E">
        <w:trPr>
          <w:gridBefore w:val="1"/>
          <w:wBefore w:w="14" w:type="dxa"/>
        </w:trPr>
        <w:tc>
          <w:tcPr>
            <w:tcW w:w="979" w:type="dxa"/>
            <w:tcBorders>
              <w:top w:val="single" w:sz="4" w:space="0" w:color="auto"/>
              <w:left w:val="single" w:sz="4" w:space="0" w:color="auto"/>
              <w:bottom w:val="single" w:sz="4" w:space="0" w:color="auto"/>
            </w:tcBorders>
            <w:shd w:val="clear" w:color="auto" w:fill="FFFFFF"/>
            <w:vAlign w:val="center"/>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Р7</w:t>
            </w:r>
          </w:p>
        </w:tc>
        <w:tc>
          <w:tcPr>
            <w:tcW w:w="2277" w:type="dxa"/>
            <w:gridSpan w:val="2"/>
            <w:tcBorders>
              <w:top w:val="single" w:sz="4" w:space="0" w:color="auto"/>
              <w:left w:val="single" w:sz="4" w:space="0" w:color="auto"/>
              <w:bottom w:val="single" w:sz="4" w:space="0" w:color="auto"/>
            </w:tcBorders>
            <w:shd w:val="clear" w:color="auto" w:fill="FFFFFF"/>
          </w:tcPr>
          <w:p w:rsidR="00BB175A" w:rsidRPr="00D940B6" w:rsidRDefault="00BB175A" w:rsidP="00BB175A">
            <w:pPr>
              <w:spacing w:after="0" w:line="240" w:lineRule="auto"/>
              <w:ind w:left="120"/>
              <w:rPr>
                <w:rFonts w:cstheme="minorHAnsi"/>
                <w:color w:val="000000"/>
                <w:lang w:val="en-GB" w:eastAsia="ru-RU" w:bidi="ru-RU"/>
              </w:rPr>
            </w:pPr>
            <w:r w:rsidRPr="00D940B6">
              <w:rPr>
                <w:rStyle w:val="1"/>
                <w:rFonts w:asciiTheme="minorHAnsi" w:eastAsiaTheme="minorHAnsi" w:hAnsiTheme="minorHAnsi" w:cstheme="minorHAnsi"/>
                <w:lang w:val="en-GB"/>
              </w:rPr>
              <w:t>Other applications of organic substances</w:t>
            </w:r>
          </w:p>
        </w:tc>
        <w:tc>
          <w:tcPr>
            <w:tcW w:w="707"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876" w:type="dxa"/>
            <w:gridSpan w:val="2"/>
            <w:tcBorders>
              <w:top w:val="single" w:sz="4" w:space="0" w:color="auto"/>
              <w:left w:val="single" w:sz="4" w:space="0" w:color="auto"/>
              <w:bottom w:val="single" w:sz="4" w:space="0" w:color="auto"/>
            </w:tcBorders>
            <w:shd w:val="clear" w:color="auto" w:fill="FFFFFF"/>
            <w:vAlign w:val="bottom"/>
          </w:tcPr>
          <w:p w:rsidR="00BB175A" w:rsidRPr="00BB175A" w:rsidRDefault="00BB175A" w:rsidP="00BB175A">
            <w:pPr>
              <w:spacing w:after="0" w:line="240" w:lineRule="auto"/>
              <w:rPr>
                <w:rFonts w:cstheme="minorHAnsi"/>
                <w:color w:val="000000"/>
                <w:lang w:val="en-US" w:eastAsia="ru-RU" w:bidi="ru-RU"/>
              </w:rPr>
            </w:pPr>
          </w:p>
        </w:tc>
        <w:tc>
          <w:tcPr>
            <w:tcW w:w="1253"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992" w:type="dxa"/>
            <w:tcBorders>
              <w:top w:val="single" w:sz="4" w:space="0" w:color="auto"/>
              <w:left w:val="single" w:sz="4" w:space="0" w:color="auto"/>
              <w:bottom w:val="single" w:sz="4" w:space="0" w:color="auto"/>
            </w:tcBorders>
            <w:shd w:val="clear" w:color="auto" w:fill="FFFFFF"/>
          </w:tcPr>
          <w:p w:rsidR="00BB175A" w:rsidRPr="00BB175A" w:rsidRDefault="00BB175A" w:rsidP="00BB175A">
            <w:pPr>
              <w:spacing w:after="0" w:line="240" w:lineRule="auto"/>
              <w:rPr>
                <w:rFonts w:cstheme="minorHAnsi"/>
                <w:lang w:val="en-US"/>
              </w:rPr>
            </w:pPr>
          </w:p>
        </w:tc>
        <w:tc>
          <w:tcPr>
            <w:tcW w:w="1559" w:type="dxa"/>
            <w:tcBorders>
              <w:top w:val="single" w:sz="4" w:space="0" w:color="auto"/>
              <w:left w:val="single" w:sz="4" w:space="0" w:color="auto"/>
              <w:bottom w:val="single" w:sz="4" w:space="0" w:color="auto"/>
            </w:tcBorders>
            <w:shd w:val="clear" w:color="auto" w:fill="FFFFFF"/>
            <w:vAlign w:val="bottom"/>
          </w:tcPr>
          <w:p w:rsidR="00BB175A" w:rsidRPr="00824139" w:rsidRDefault="00BB175A" w:rsidP="00BB175A">
            <w:pPr>
              <w:spacing w:after="0" w:line="240" w:lineRule="auto"/>
              <w:rPr>
                <w:rFonts w:cstheme="minorHAnsi"/>
                <w:color w:val="000000"/>
                <w:lang w:eastAsia="ru-RU" w:bidi="ru-RU"/>
              </w:rPr>
            </w:pPr>
            <w:r w:rsidRPr="00824139">
              <w:rPr>
                <w:rStyle w:val="1"/>
                <w:rFonts w:asciiTheme="minorHAnsi" w:eastAsiaTheme="minorHAnsi" w:hAnsiTheme="minorHAnsi" w:cstheme="minorHAnsi"/>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B175A" w:rsidRPr="00824139" w:rsidRDefault="00BB175A" w:rsidP="00BB175A">
            <w:pPr>
              <w:spacing w:after="0" w:line="240" w:lineRule="auto"/>
              <w:jc w:val="both"/>
              <w:rPr>
                <w:rFonts w:cstheme="minorHAnsi"/>
                <w:color w:val="000000"/>
                <w:lang w:eastAsia="ru-RU" w:bidi="ru-RU"/>
              </w:rPr>
            </w:pPr>
            <w:r w:rsidRPr="00824139">
              <w:rPr>
                <w:rStyle w:val="1"/>
                <w:rFonts w:asciiTheme="minorHAnsi" w:eastAsiaTheme="minorHAnsi" w:hAnsiTheme="minorHAnsi" w:cstheme="minorHAnsi"/>
              </w:rPr>
              <w:t>10</w:t>
            </w:r>
          </w:p>
        </w:tc>
      </w:tr>
      <w:tr w:rsidR="00824139" w:rsidRPr="00824139" w:rsidTr="0058442E">
        <w:tc>
          <w:tcPr>
            <w:tcW w:w="3256" w:type="dxa"/>
            <w:gridSpan w:val="3"/>
            <w:tcBorders>
              <w:top w:val="single" w:sz="4" w:space="0" w:color="auto"/>
              <w:left w:val="single" w:sz="4" w:space="0" w:color="auto"/>
              <w:bottom w:val="single" w:sz="4" w:space="0" w:color="auto"/>
            </w:tcBorders>
            <w:shd w:val="clear" w:color="auto" w:fill="FFFFFF"/>
          </w:tcPr>
          <w:p w:rsidR="00BE27E4" w:rsidRPr="00BB175A" w:rsidRDefault="00BB175A" w:rsidP="00BB175A">
            <w:pPr>
              <w:spacing w:after="0" w:line="240" w:lineRule="auto"/>
              <w:rPr>
                <w:rFonts w:cstheme="minorHAnsi"/>
                <w:lang w:val="en-US"/>
              </w:rPr>
            </w:pPr>
            <w:r>
              <w:rPr>
                <w:rStyle w:val="1"/>
                <w:rFonts w:asciiTheme="minorHAnsi" w:eastAsiaTheme="minorHAnsi" w:hAnsiTheme="minorHAnsi" w:cstheme="minorHAnsi"/>
                <w:lang w:val="en-US"/>
              </w:rPr>
              <w:t>Discipline, total</w:t>
            </w:r>
          </w:p>
        </w:tc>
        <w:tc>
          <w:tcPr>
            <w:tcW w:w="707" w:type="dxa"/>
            <w:gridSpan w:val="2"/>
            <w:tcBorders>
              <w:top w:val="single" w:sz="4" w:space="0" w:color="auto"/>
              <w:left w:val="single" w:sz="4" w:space="0" w:color="auto"/>
              <w:bottom w:val="single" w:sz="4" w:space="0" w:color="auto"/>
            </w:tcBorders>
            <w:shd w:val="clear" w:color="auto" w:fill="FFFFFF"/>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4</w:t>
            </w:r>
          </w:p>
        </w:tc>
        <w:tc>
          <w:tcPr>
            <w:tcW w:w="876" w:type="dxa"/>
            <w:gridSpan w:val="2"/>
            <w:tcBorders>
              <w:top w:val="single" w:sz="4" w:space="0" w:color="auto"/>
              <w:left w:val="single" w:sz="4" w:space="0" w:color="auto"/>
              <w:bottom w:val="single" w:sz="4" w:space="0" w:color="auto"/>
            </w:tcBorders>
            <w:shd w:val="clear" w:color="auto" w:fill="FFFFFF"/>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4</w:t>
            </w:r>
          </w:p>
        </w:tc>
        <w:tc>
          <w:tcPr>
            <w:tcW w:w="1267" w:type="dxa"/>
            <w:gridSpan w:val="2"/>
            <w:tcBorders>
              <w:top w:val="single" w:sz="4" w:space="0" w:color="auto"/>
              <w:left w:val="single" w:sz="4" w:space="0" w:color="auto"/>
              <w:bottom w:val="single" w:sz="4" w:space="0" w:color="auto"/>
            </w:tcBorders>
            <w:shd w:val="clear" w:color="auto" w:fill="FFFFFF"/>
          </w:tcPr>
          <w:p w:rsidR="00BE27E4" w:rsidRPr="00824139" w:rsidRDefault="00BE27E4" w:rsidP="00BB175A">
            <w:pPr>
              <w:spacing w:after="0" w:line="240" w:lineRule="auto"/>
              <w:rPr>
                <w:rFonts w:cstheme="minorHAnsi"/>
              </w:rPr>
            </w:pPr>
          </w:p>
        </w:tc>
        <w:tc>
          <w:tcPr>
            <w:tcW w:w="992" w:type="dxa"/>
            <w:tcBorders>
              <w:top w:val="single" w:sz="4" w:space="0" w:color="auto"/>
              <w:left w:val="single" w:sz="4" w:space="0" w:color="auto"/>
              <w:bottom w:val="single" w:sz="4" w:space="0" w:color="auto"/>
            </w:tcBorders>
            <w:shd w:val="clear" w:color="auto" w:fill="FFFFFF"/>
          </w:tcPr>
          <w:p w:rsidR="00BE27E4" w:rsidRPr="00824139" w:rsidRDefault="00BE27E4" w:rsidP="00BB175A">
            <w:pPr>
              <w:spacing w:after="0" w:line="240" w:lineRule="auto"/>
              <w:rPr>
                <w:rFonts w:cstheme="minorHAnsi"/>
              </w:rPr>
            </w:pPr>
          </w:p>
        </w:tc>
        <w:tc>
          <w:tcPr>
            <w:tcW w:w="1559" w:type="dxa"/>
            <w:tcBorders>
              <w:top w:val="single" w:sz="4" w:space="0" w:color="auto"/>
              <w:left w:val="single" w:sz="4" w:space="0" w:color="auto"/>
              <w:bottom w:val="single" w:sz="4" w:space="0" w:color="auto"/>
            </w:tcBorders>
            <w:shd w:val="clear" w:color="auto" w:fill="FFFFFF"/>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104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BE27E4" w:rsidRPr="00824139" w:rsidRDefault="00BE27E4" w:rsidP="00BB175A">
            <w:pPr>
              <w:spacing w:after="0" w:line="240" w:lineRule="auto"/>
              <w:rPr>
                <w:rFonts w:cstheme="minorHAnsi"/>
              </w:rPr>
            </w:pPr>
            <w:r w:rsidRPr="00824139">
              <w:rPr>
                <w:rStyle w:val="1"/>
                <w:rFonts w:asciiTheme="minorHAnsi" w:eastAsiaTheme="minorHAnsi" w:hAnsiTheme="minorHAnsi" w:cstheme="minorHAnsi"/>
              </w:rPr>
              <w:t>108</w:t>
            </w:r>
          </w:p>
        </w:tc>
      </w:tr>
    </w:tbl>
    <w:p w:rsidR="00BE27E4" w:rsidRDefault="00BE27E4" w:rsidP="007A3C17">
      <w:pPr>
        <w:spacing w:after="0" w:line="240" w:lineRule="auto"/>
        <w:rPr>
          <w:lang w:val="en-GB"/>
        </w:rPr>
      </w:pPr>
    </w:p>
    <w:p w:rsidR="0058442E" w:rsidRPr="003B38C7" w:rsidRDefault="0058442E" w:rsidP="0058442E">
      <w:pPr>
        <w:spacing w:after="0" w:line="240" w:lineRule="auto"/>
        <w:rPr>
          <w:rFonts w:cstheme="minorHAnsi"/>
          <w:lang w:val="en-GB"/>
        </w:rPr>
      </w:pPr>
    </w:p>
    <w:p w:rsidR="0058442E" w:rsidRPr="003B38C7" w:rsidRDefault="0058442E" w:rsidP="0058442E">
      <w:pPr>
        <w:spacing w:after="0" w:line="240" w:lineRule="auto"/>
        <w:rPr>
          <w:b/>
          <w:bCs/>
          <w:lang w:val="en-GB"/>
        </w:rPr>
      </w:pPr>
      <w:r w:rsidRPr="003B38C7">
        <w:rPr>
          <w:b/>
          <w:bCs/>
          <w:lang w:val="en-GB"/>
        </w:rPr>
        <w:t>4. DISCIPLINE LEARNING OUTCOME REQUIREMENTS</w:t>
      </w:r>
    </w:p>
    <w:p w:rsidR="0058442E" w:rsidRPr="003B38C7" w:rsidRDefault="0058442E" w:rsidP="0058442E">
      <w:pPr>
        <w:spacing w:after="0" w:line="240" w:lineRule="auto"/>
        <w:ind w:firstLine="708"/>
        <w:jc w:val="both"/>
        <w:rPr>
          <w:lang w:val="en-GB"/>
        </w:rPr>
      </w:pPr>
      <w:r w:rsidRPr="003B38C7">
        <w:rPr>
          <w:lang w:val="en-GB"/>
        </w:rPr>
        <w:t>An objective assessment of the level of compliance of the learning outcomes with the educational programme learning requirements is secured by a set of developed criteria (indicators) for assessing the knowledge acquisition, skills development and experience in performing the professional tasks.</w:t>
      </w:r>
    </w:p>
    <w:p w:rsidR="0058442E" w:rsidRPr="003B38C7" w:rsidRDefault="0058442E" w:rsidP="0058442E">
      <w:pPr>
        <w:spacing w:after="0" w:line="240" w:lineRule="auto"/>
        <w:rPr>
          <w:lang w:val="en-GB"/>
        </w:rPr>
      </w:pPr>
    </w:p>
    <w:tbl>
      <w:tblPr>
        <w:tblW w:w="9526" w:type="dxa"/>
        <w:tblLayout w:type="fixed"/>
        <w:tblCellMar>
          <w:left w:w="10" w:type="dxa"/>
          <w:right w:w="10" w:type="dxa"/>
        </w:tblCellMar>
        <w:tblLook w:val="04A0" w:firstRow="1" w:lastRow="0" w:firstColumn="1" w:lastColumn="0" w:noHBand="0" w:noVBand="1"/>
      </w:tblPr>
      <w:tblGrid>
        <w:gridCol w:w="1696"/>
        <w:gridCol w:w="2984"/>
        <w:gridCol w:w="2783"/>
        <w:gridCol w:w="2063"/>
      </w:tblGrid>
      <w:tr w:rsidR="0058442E" w:rsidRPr="000D7739" w:rsidTr="002A154C">
        <w:tc>
          <w:tcPr>
            <w:tcW w:w="1696" w:type="dxa"/>
            <w:vMerge w:val="restart"/>
            <w:tcBorders>
              <w:top w:val="single" w:sz="4" w:space="0" w:color="auto"/>
              <w:left w:val="single" w:sz="4" w:space="0" w:color="auto"/>
            </w:tcBorders>
            <w:shd w:val="clear" w:color="auto" w:fill="FFFFFF"/>
            <w:vAlign w:val="bottom"/>
          </w:tcPr>
          <w:p w:rsidR="0058442E" w:rsidRPr="0058442E" w:rsidRDefault="0058442E" w:rsidP="00771660">
            <w:pPr>
              <w:spacing w:after="0" w:line="240" w:lineRule="auto"/>
              <w:jc w:val="center"/>
              <w:rPr>
                <w:rFonts w:cstheme="minorHAnsi"/>
                <w:lang w:val="en-GB"/>
              </w:rPr>
            </w:pPr>
            <w:r w:rsidRPr="0058442E">
              <w:rPr>
                <w:rStyle w:val="a5"/>
                <w:rFonts w:asciiTheme="minorHAnsi" w:eastAsiaTheme="minorHAnsi" w:hAnsiTheme="minorHAnsi" w:cstheme="minorHAnsi"/>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58442E" w:rsidRPr="0058442E" w:rsidRDefault="0058442E" w:rsidP="00771660">
            <w:pPr>
              <w:spacing w:after="0" w:line="240" w:lineRule="auto"/>
              <w:jc w:val="center"/>
              <w:rPr>
                <w:rFonts w:cstheme="minorHAnsi"/>
                <w:lang w:val="en-GB"/>
              </w:rPr>
            </w:pPr>
            <w:r w:rsidRPr="0058442E">
              <w:rPr>
                <w:rStyle w:val="a5"/>
                <w:rFonts w:asciiTheme="minorHAnsi" w:eastAsiaTheme="minorHAnsi" w:hAnsiTheme="minorHAnsi" w:cstheme="minorHAnsi"/>
                <w:lang w:val="en-GB"/>
              </w:rPr>
              <w:t>Features of the level of mastering competence components</w:t>
            </w:r>
          </w:p>
        </w:tc>
      </w:tr>
      <w:tr w:rsidR="0058442E" w:rsidRPr="003B38C7" w:rsidTr="002A154C">
        <w:tc>
          <w:tcPr>
            <w:tcW w:w="1696" w:type="dxa"/>
            <w:vMerge/>
            <w:tcBorders>
              <w:left w:val="single" w:sz="4" w:space="0" w:color="auto"/>
            </w:tcBorders>
            <w:shd w:val="clear" w:color="auto" w:fill="FFFFFF"/>
            <w:vAlign w:val="bottom"/>
          </w:tcPr>
          <w:p w:rsidR="0058442E" w:rsidRPr="0058442E" w:rsidRDefault="0058442E" w:rsidP="00771660">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lang w:val="en-GB"/>
              </w:rPr>
              <w:t>threshold level</w:t>
            </w:r>
          </w:p>
        </w:tc>
        <w:tc>
          <w:tcPr>
            <w:tcW w:w="2783" w:type="dxa"/>
            <w:tcBorders>
              <w:top w:val="single" w:sz="4" w:space="0" w:color="auto"/>
              <w:left w:val="single" w:sz="4" w:space="0" w:color="auto"/>
            </w:tcBorders>
            <w:shd w:val="clear" w:color="auto" w:fill="FFFFFF"/>
            <w:vAlign w:val="bottom"/>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lang w:val="en-GB"/>
              </w:rPr>
              <w:t>high level</w:t>
            </w:r>
          </w:p>
        </w:tc>
      </w:tr>
      <w:tr w:rsidR="0058442E" w:rsidRPr="000D7739" w:rsidTr="002A154C">
        <w:tc>
          <w:tcPr>
            <w:tcW w:w="1696" w:type="dxa"/>
            <w:tcBorders>
              <w:top w:val="single" w:sz="4" w:space="0" w:color="auto"/>
              <w:left w:val="single" w:sz="4" w:space="0" w:color="auto"/>
              <w:bottom w:val="single" w:sz="4" w:space="0" w:color="auto"/>
            </w:tcBorders>
            <w:shd w:val="clear" w:color="auto" w:fill="FFFFFF"/>
            <w:vAlign w:val="center"/>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lang w:val="en-GB"/>
              </w:rPr>
              <w:t>Knowledge</w:t>
            </w:r>
          </w:p>
        </w:tc>
        <w:tc>
          <w:tcPr>
            <w:tcW w:w="2984"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b w:val="0"/>
                <w:bCs w:val="0"/>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after="0" w:line="240" w:lineRule="auto"/>
              <w:rPr>
                <w:rFonts w:cstheme="minorHAnsi"/>
                <w:lang w:val="en-GB"/>
              </w:rPr>
            </w:pPr>
            <w:r w:rsidRPr="0058442E">
              <w:rPr>
                <w:rStyle w:val="a5"/>
                <w:rFonts w:asciiTheme="minorHAnsi" w:eastAsiaTheme="minorHAnsi" w:hAnsiTheme="minorHAnsi" w:cstheme="minorHAnsi"/>
                <w:b w:val="0"/>
                <w:bCs w:val="0"/>
                <w:lang w:val="en-GB"/>
              </w:rPr>
              <w:t xml:space="preserve">A post-graduate student </w:t>
            </w:r>
            <w:r w:rsidRPr="0058442E">
              <w:rPr>
                <w:rStyle w:val="1"/>
                <w:rFonts w:asciiTheme="minorHAnsi" w:eastAsiaTheme="minorHAnsi" w:hAnsiTheme="minorHAnsi" w:cs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58442E" w:rsidRPr="0058442E" w:rsidRDefault="0058442E" w:rsidP="00771660">
            <w:pPr>
              <w:spacing w:after="0" w:line="240" w:lineRule="auto"/>
              <w:rPr>
                <w:rFonts w:cstheme="minorHAnsi"/>
                <w:lang w:val="en-GB"/>
              </w:rPr>
            </w:pPr>
            <w:r w:rsidRPr="0058442E">
              <w:rPr>
                <w:rStyle w:val="1"/>
                <w:rFonts w:asciiTheme="minorHAnsi" w:eastAsiaTheme="minorHAnsi" w:hAnsiTheme="minorHAnsi" w:cstheme="minorHAnsi"/>
                <w:lang w:val="en-GB"/>
              </w:rPr>
              <w:t>A post-graduate student can independently obtain new knowledge from the surrounding world and creatively use it to make decisions in new and unusual situations.</w:t>
            </w:r>
          </w:p>
        </w:tc>
      </w:tr>
      <w:tr w:rsidR="0058442E" w:rsidRPr="000D7739" w:rsidTr="002A154C">
        <w:tc>
          <w:tcPr>
            <w:tcW w:w="1696"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40" w:lineRule="auto"/>
              <w:rPr>
                <w:rFonts w:cstheme="minorHAnsi"/>
                <w:b/>
                <w:bCs/>
                <w:color w:val="000000"/>
                <w:lang w:val="en-GB" w:eastAsia="ru-RU" w:bidi="ru-RU"/>
              </w:rPr>
            </w:pPr>
            <w:r w:rsidRPr="0058442E">
              <w:rPr>
                <w:rStyle w:val="a5"/>
                <w:rFonts w:asciiTheme="minorHAnsi" w:eastAsiaTheme="minorHAnsi" w:hAnsiTheme="minorHAnsi" w:cstheme="minorHAnsi"/>
                <w:lang w:val="en-GB"/>
              </w:rPr>
              <w:t>Skills</w:t>
            </w:r>
          </w:p>
        </w:tc>
        <w:tc>
          <w:tcPr>
            <w:tcW w:w="2984"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40" w:lineRule="auto"/>
              <w:rPr>
                <w:rFonts w:cstheme="minorHAnsi"/>
                <w:color w:val="000000"/>
                <w:lang w:val="en-GB" w:eastAsia="ru-RU" w:bidi="ru-RU"/>
              </w:rPr>
            </w:pPr>
            <w:r w:rsidRPr="0058442E">
              <w:rPr>
                <w:rStyle w:val="1"/>
                <w:rFonts w:asciiTheme="minorHAnsi" w:eastAsiaTheme="minorHAnsi" w:hAnsiTheme="minorHAnsi" w:cs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40" w:lineRule="auto"/>
              <w:rPr>
                <w:rFonts w:cstheme="minorHAnsi"/>
                <w:color w:val="000000"/>
                <w:lang w:val="en-GB" w:eastAsia="ru-RU" w:bidi="ru-RU"/>
              </w:rPr>
            </w:pPr>
            <w:r w:rsidRPr="0058442E">
              <w:rPr>
                <w:rStyle w:val="1"/>
                <w:rFonts w:asciiTheme="minorHAnsi" w:eastAsiaTheme="minorHAnsi" w:hAnsiTheme="minorHAnsi" w:cs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58442E" w:rsidRPr="0058442E" w:rsidRDefault="0058442E" w:rsidP="00771660">
            <w:pPr>
              <w:spacing w:line="240" w:lineRule="auto"/>
              <w:rPr>
                <w:rFonts w:cstheme="minorHAnsi"/>
                <w:color w:val="000000"/>
                <w:lang w:val="en-GB" w:eastAsia="ru-RU" w:bidi="ru-RU"/>
              </w:rPr>
            </w:pPr>
            <w:r w:rsidRPr="0058442E">
              <w:rPr>
                <w:rStyle w:val="1"/>
                <w:rFonts w:asciiTheme="minorHAnsi" w:eastAsiaTheme="minorHAnsi" w:hAnsiTheme="minorHAnsi" w:cstheme="minorHAnsi"/>
                <w:lang w:val="en-GB"/>
              </w:rPr>
              <w:t xml:space="preserve">A post-graduate student is capable of independently performing the actions </w:t>
            </w:r>
            <w:r w:rsidRPr="0058442E">
              <w:rPr>
                <w:rStyle w:val="a5"/>
                <w:rFonts w:asciiTheme="minorHAnsi" w:eastAsiaTheme="minorHAnsi" w:hAnsiTheme="minorHAnsi" w:cstheme="minorHAnsi"/>
                <w:b w:val="0"/>
                <w:bCs w:val="0"/>
                <w:lang w:val="en-GB"/>
              </w:rPr>
              <w:t>associated with solving research problems, demonstrates the creative use of skills (technologies)</w:t>
            </w:r>
          </w:p>
        </w:tc>
      </w:tr>
      <w:tr w:rsidR="0058442E" w:rsidRPr="000D7739" w:rsidTr="002A154C">
        <w:trPr>
          <w:trHeight w:hRule="exact" w:val="2562"/>
        </w:trPr>
        <w:tc>
          <w:tcPr>
            <w:tcW w:w="1696"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30" w:lineRule="exact"/>
              <w:rPr>
                <w:rFonts w:cstheme="minorHAnsi"/>
                <w:b/>
                <w:bCs/>
                <w:color w:val="000000"/>
                <w:lang w:val="en-GB" w:eastAsia="ru-RU" w:bidi="ru-RU"/>
              </w:rPr>
            </w:pPr>
            <w:r w:rsidRPr="0058442E">
              <w:rPr>
                <w:rStyle w:val="a5"/>
                <w:rFonts w:asciiTheme="minorHAnsi" w:eastAsiaTheme="minorHAnsi" w:hAnsiTheme="minorHAnsi" w:cstheme="minorHAnsi"/>
                <w:lang w:val="en-GB"/>
              </w:rPr>
              <w:lastRenderedPageBreak/>
              <w:t>Personal qualities</w:t>
            </w:r>
          </w:p>
        </w:tc>
        <w:tc>
          <w:tcPr>
            <w:tcW w:w="2984"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74" w:lineRule="exact"/>
              <w:ind w:left="120"/>
              <w:rPr>
                <w:rFonts w:cstheme="minorHAnsi"/>
                <w:b/>
                <w:bCs/>
                <w:color w:val="000000"/>
                <w:highlight w:val="yellow"/>
                <w:lang w:val="en-GB" w:eastAsia="ru-RU" w:bidi="ru-RU"/>
              </w:rPr>
            </w:pPr>
            <w:r w:rsidRPr="0058442E">
              <w:rPr>
                <w:rStyle w:val="a5"/>
                <w:rFonts w:asciiTheme="minorHAnsi" w:eastAsiaTheme="minorHAnsi" w:hAnsiTheme="minorHAnsi" w:cstheme="minorHAnsi"/>
                <w:b w:val="0"/>
                <w:bCs w:val="0"/>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58442E" w:rsidRPr="0058442E" w:rsidRDefault="0058442E" w:rsidP="00771660">
            <w:pPr>
              <w:spacing w:line="274" w:lineRule="exact"/>
              <w:ind w:left="120"/>
              <w:rPr>
                <w:rFonts w:cstheme="minorHAnsi"/>
                <w:b/>
                <w:bCs/>
                <w:color w:val="000000"/>
                <w:lang w:val="en-GB" w:eastAsia="ru-RU" w:bidi="ru-RU"/>
              </w:rPr>
            </w:pPr>
            <w:r w:rsidRPr="0058442E">
              <w:rPr>
                <w:rStyle w:val="a5"/>
                <w:rFonts w:asciiTheme="minorHAnsi" w:eastAsiaTheme="minorHAnsi" w:hAnsiTheme="minorHAnsi" w:cstheme="minorHAnsi"/>
                <w:b w:val="0"/>
                <w:bCs w:val="0"/>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58442E" w:rsidRPr="0058442E" w:rsidRDefault="0058442E" w:rsidP="00771660">
            <w:pPr>
              <w:spacing w:line="274" w:lineRule="exact"/>
              <w:ind w:left="100"/>
              <w:rPr>
                <w:rFonts w:cstheme="minorHAnsi"/>
                <w:b/>
                <w:bCs/>
                <w:color w:val="000000"/>
                <w:lang w:val="en-GB" w:eastAsia="ru-RU" w:bidi="ru-RU"/>
              </w:rPr>
            </w:pPr>
            <w:r w:rsidRPr="0058442E">
              <w:rPr>
                <w:rStyle w:val="a5"/>
                <w:rFonts w:asciiTheme="minorHAnsi" w:eastAsiaTheme="minorHAnsi" w:hAnsiTheme="minorHAnsi" w:cstheme="minorHAnsi"/>
                <w:b w:val="0"/>
                <w:bCs w:val="0"/>
                <w:lang w:val="en-GB"/>
              </w:rPr>
              <w:t>A post-graduate student has a developed motivation for training and work, shows perseverance and enthusiasm, hard work, independence and creativity.</w:t>
            </w:r>
          </w:p>
        </w:tc>
      </w:tr>
    </w:tbl>
    <w:p w:rsidR="002A154C" w:rsidRPr="003B38C7" w:rsidRDefault="002A154C" w:rsidP="002A154C">
      <w:pPr>
        <w:spacing w:after="0" w:line="240" w:lineRule="auto"/>
        <w:rPr>
          <w:lang w:val="en-GB"/>
        </w:rPr>
      </w:pPr>
    </w:p>
    <w:p w:rsidR="002A154C" w:rsidRPr="003B38C7" w:rsidRDefault="002A154C" w:rsidP="002A154C">
      <w:pPr>
        <w:spacing w:after="0" w:line="240" w:lineRule="auto"/>
        <w:rPr>
          <w:b/>
          <w:bCs/>
          <w:lang w:val="en-GB"/>
        </w:rPr>
      </w:pPr>
      <w:r w:rsidRPr="003B38C7">
        <w:rPr>
          <w:b/>
          <w:bCs/>
          <w:lang w:val="en-GB"/>
        </w:rPr>
        <w:t>5. APPRAISAL TOOLS TO ENSURE THAT THE ACADEMIC PROGRESS CAN BE REGULARLY MONITORED AND INTERMEDIATE ATTESTATION CONDUCTED</w:t>
      </w:r>
    </w:p>
    <w:p w:rsidR="002A154C" w:rsidRPr="003B38C7" w:rsidRDefault="002A154C" w:rsidP="002A154C">
      <w:pPr>
        <w:spacing w:after="0" w:line="240" w:lineRule="auto"/>
        <w:rPr>
          <w:b/>
          <w:bCs/>
          <w:lang w:val="en-GB"/>
        </w:rPr>
      </w:pPr>
      <w:r w:rsidRPr="003B38C7">
        <w:rPr>
          <w:b/>
          <w:bCs/>
          <w:lang w:val="en-GB"/>
        </w:rPr>
        <w:t xml:space="preserve">The list of test questions (the verifiable competences </w:t>
      </w:r>
      <w:r w:rsidR="00EA6E3B">
        <w:rPr>
          <w:b/>
          <w:bCs/>
          <w:lang w:val="en-US"/>
        </w:rPr>
        <w:t>General Professional</w:t>
      </w:r>
      <w:r w:rsidRPr="003B38C7">
        <w:rPr>
          <w:b/>
          <w:bCs/>
          <w:lang w:val="en-GB"/>
        </w:rPr>
        <w:t xml:space="preserve"> Competence-1, </w:t>
      </w:r>
      <w:r w:rsidR="00EA6E3B">
        <w:rPr>
          <w:b/>
          <w:bCs/>
          <w:lang w:val="en-US"/>
        </w:rPr>
        <w:t>General Professional</w:t>
      </w:r>
      <w:r w:rsidR="00EA6E3B" w:rsidRPr="003B38C7">
        <w:rPr>
          <w:b/>
          <w:bCs/>
          <w:lang w:val="en-GB"/>
        </w:rPr>
        <w:t xml:space="preserve"> Competence</w:t>
      </w:r>
      <w:r w:rsidR="00EA6E3B">
        <w:rPr>
          <w:b/>
          <w:bCs/>
          <w:lang w:val="en-GB"/>
        </w:rPr>
        <w:t>-2</w:t>
      </w:r>
      <w:r w:rsidRPr="003B38C7">
        <w:rPr>
          <w:b/>
          <w:bCs/>
          <w:lang w:val="en-GB"/>
        </w:rPr>
        <w:t>, Professional Competence-1,</w:t>
      </w:r>
      <w:r w:rsidR="00EA6E3B">
        <w:rPr>
          <w:b/>
          <w:bCs/>
          <w:lang w:val="en-GB"/>
        </w:rPr>
        <w:t xml:space="preserve"> </w:t>
      </w:r>
      <w:r w:rsidR="00EA6E3B" w:rsidRPr="003B38C7">
        <w:rPr>
          <w:b/>
          <w:bCs/>
          <w:lang w:val="en-GB"/>
        </w:rPr>
        <w:t>Professional Competence</w:t>
      </w:r>
      <w:r w:rsidR="00EA6E3B">
        <w:rPr>
          <w:b/>
          <w:bCs/>
          <w:lang w:val="en-GB"/>
        </w:rPr>
        <w:t>-</w:t>
      </w:r>
      <w:r w:rsidRPr="003B38C7">
        <w:rPr>
          <w:b/>
          <w:bCs/>
          <w:lang w:val="en-GB"/>
        </w:rPr>
        <w:t>2)</w:t>
      </w:r>
    </w:p>
    <w:p w:rsidR="002A154C" w:rsidRPr="000D7739" w:rsidRDefault="002A154C" w:rsidP="002A154C">
      <w:pPr>
        <w:spacing w:after="0" w:line="240" w:lineRule="auto"/>
        <w:rPr>
          <w:lang w:val="en-US"/>
        </w:rPr>
      </w:pPr>
    </w:p>
    <w:p w:rsidR="00ED4C58" w:rsidRPr="00013AFC" w:rsidRDefault="00013AFC" w:rsidP="00ED4C58">
      <w:pPr>
        <w:pStyle w:val="a3"/>
        <w:numPr>
          <w:ilvl w:val="0"/>
          <w:numId w:val="3"/>
        </w:numPr>
        <w:spacing w:after="0" w:line="240" w:lineRule="auto"/>
        <w:rPr>
          <w:lang w:val="en-GB"/>
        </w:rPr>
      </w:pPr>
      <w:r w:rsidRPr="00013AFC">
        <w:rPr>
          <w:lang w:val="en-GB"/>
        </w:rPr>
        <w:t>Use</w:t>
      </w:r>
      <w:r w:rsidR="00ED4C58" w:rsidRPr="00013AFC">
        <w:rPr>
          <w:lang w:val="en-GB"/>
        </w:rPr>
        <w:t xml:space="preserve"> of organic compounds in industry. Organic solvents.</w:t>
      </w:r>
    </w:p>
    <w:p w:rsidR="00ED4C58" w:rsidRPr="00013AFC" w:rsidRDefault="00013AFC" w:rsidP="00ED4C58">
      <w:pPr>
        <w:pStyle w:val="a3"/>
        <w:numPr>
          <w:ilvl w:val="0"/>
          <w:numId w:val="3"/>
        </w:numPr>
        <w:spacing w:after="0" w:line="240" w:lineRule="auto"/>
        <w:rPr>
          <w:lang w:val="en-GB"/>
        </w:rPr>
      </w:pPr>
      <w:r w:rsidRPr="00013AFC">
        <w:rPr>
          <w:lang w:val="en-GB"/>
        </w:rPr>
        <w:t>Use</w:t>
      </w:r>
      <w:r w:rsidR="00ED4C58" w:rsidRPr="00013AFC">
        <w:rPr>
          <w:lang w:val="en-GB"/>
        </w:rPr>
        <w:t xml:space="preserve"> of organic compounds in agriculture. Organic fertilizers. Pesticides. Bactericides. Herbicides.</w:t>
      </w:r>
    </w:p>
    <w:p w:rsidR="00ED4C58" w:rsidRPr="00013AFC" w:rsidRDefault="00013AFC" w:rsidP="00ED4C58">
      <w:pPr>
        <w:pStyle w:val="a3"/>
        <w:numPr>
          <w:ilvl w:val="0"/>
          <w:numId w:val="3"/>
        </w:numPr>
        <w:spacing w:after="0" w:line="240" w:lineRule="auto"/>
        <w:rPr>
          <w:lang w:val="en-GB"/>
        </w:rPr>
      </w:pPr>
      <w:r w:rsidRPr="00013AFC">
        <w:rPr>
          <w:lang w:val="en-GB"/>
        </w:rPr>
        <w:t>Use</w:t>
      </w:r>
      <w:r w:rsidR="00ED4C58" w:rsidRPr="00013AFC">
        <w:rPr>
          <w:lang w:val="en-GB"/>
        </w:rPr>
        <w:t xml:space="preserve"> of organic compounds in agriculture. Insecticides. Fungicides. </w:t>
      </w:r>
      <w:proofErr w:type="spellStart"/>
      <w:r w:rsidR="00ED4C58" w:rsidRPr="00013AFC">
        <w:rPr>
          <w:lang w:val="en-GB"/>
        </w:rPr>
        <w:t>Acaricides</w:t>
      </w:r>
      <w:proofErr w:type="spellEnd"/>
      <w:r w:rsidR="00ED4C58" w:rsidRPr="00013AFC">
        <w:rPr>
          <w:lang w:val="en-GB"/>
        </w:rPr>
        <w:t xml:space="preserve">. </w:t>
      </w:r>
      <w:proofErr w:type="spellStart"/>
      <w:r w:rsidR="00ED4C58" w:rsidRPr="00013AFC">
        <w:rPr>
          <w:lang w:val="en-GB"/>
        </w:rPr>
        <w:t>Zoocides</w:t>
      </w:r>
      <w:proofErr w:type="spellEnd"/>
      <w:r w:rsidR="00ED4C58" w:rsidRPr="00013AFC">
        <w:rPr>
          <w:lang w:val="en-GB"/>
        </w:rPr>
        <w:t>. Repellents.</w:t>
      </w:r>
    </w:p>
    <w:p w:rsidR="00ED4C58" w:rsidRPr="00013AFC" w:rsidRDefault="00ED4C58" w:rsidP="00ED4C58">
      <w:pPr>
        <w:pStyle w:val="a3"/>
        <w:numPr>
          <w:ilvl w:val="0"/>
          <w:numId w:val="3"/>
        </w:numPr>
        <w:spacing w:after="0" w:line="240" w:lineRule="auto"/>
        <w:rPr>
          <w:lang w:val="en-GB"/>
        </w:rPr>
      </w:pPr>
      <w:r w:rsidRPr="00013AFC">
        <w:rPr>
          <w:lang w:val="en-GB"/>
        </w:rPr>
        <w:t>Polymers and polymeric materials.</w:t>
      </w:r>
    </w:p>
    <w:p w:rsidR="00ED4C58" w:rsidRPr="00013AFC" w:rsidRDefault="00ED4C58" w:rsidP="00ED4C58">
      <w:pPr>
        <w:pStyle w:val="a3"/>
        <w:numPr>
          <w:ilvl w:val="0"/>
          <w:numId w:val="3"/>
        </w:numPr>
        <w:spacing w:after="0" w:line="240" w:lineRule="auto"/>
        <w:rPr>
          <w:lang w:val="en-GB"/>
        </w:rPr>
      </w:pPr>
      <w:r w:rsidRPr="00013AFC">
        <w:rPr>
          <w:lang w:val="en-GB"/>
        </w:rPr>
        <w:t>Plastics, synthetic rubber and rubber.</w:t>
      </w:r>
    </w:p>
    <w:p w:rsidR="00ED4C58" w:rsidRPr="00013AFC" w:rsidRDefault="00ED4C58" w:rsidP="00ED4C58">
      <w:pPr>
        <w:pStyle w:val="a3"/>
        <w:numPr>
          <w:ilvl w:val="0"/>
          <w:numId w:val="3"/>
        </w:numPr>
        <w:spacing w:after="0" w:line="240" w:lineRule="auto"/>
        <w:rPr>
          <w:lang w:val="en-GB"/>
        </w:rPr>
      </w:pPr>
      <w:r w:rsidRPr="00013AFC">
        <w:rPr>
          <w:lang w:val="en-GB"/>
        </w:rPr>
        <w:t>Surfactants.</w:t>
      </w:r>
    </w:p>
    <w:p w:rsidR="00ED4C58" w:rsidRPr="00013AFC" w:rsidRDefault="00ED4C58" w:rsidP="00ED4C58">
      <w:pPr>
        <w:pStyle w:val="a3"/>
        <w:numPr>
          <w:ilvl w:val="0"/>
          <w:numId w:val="3"/>
        </w:numPr>
        <w:spacing w:after="0" w:line="240" w:lineRule="auto"/>
        <w:rPr>
          <w:lang w:val="en-GB"/>
        </w:rPr>
      </w:pPr>
      <w:r w:rsidRPr="00013AFC">
        <w:rPr>
          <w:lang w:val="en-GB"/>
        </w:rPr>
        <w:t>Synthetic fragrances.</w:t>
      </w:r>
    </w:p>
    <w:p w:rsidR="00ED4C58" w:rsidRPr="00013AFC" w:rsidRDefault="00ED4C58" w:rsidP="00ED4C58">
      <w:pPr>
        <w:pStyle w:val="a3"/>
        <w:numPr>
          <w:ilvl w:val="0"/>
          <w:numId w:val="3"/>
        </w:numPr>
        <w:spacing w:after="0" w:line="240" w:lineRule="auto"/>
        <w:rPr>
          <w:lang w:val="en-GB"/>
        </w:rPr>
      </w:pPr>
      <w:r w:rsidRPr="00013AFC">
        <w:rPr>
          <w:lang w:val="en-GB"/>
        </w:rPr>
        <w:t>Classification of medicinal substances.</w:t>
      </w:r>
    </w:p>
    <w:p w:rsidR="00ED4C58" w:rsidRPr="00013AFC" w:rsidRDefault="00ED4C58" w:rsidP="00ED4C58">
      <w:pPr>
        <w:pStyle w:val="a3"/>
        <w:numPr>
          <w:ilvl w:val="0"/>
          <w:numId w:val="3"/>
        </w:numPr>
        <w:spacing w:after="0" w:line="240" w:lineRule="auto"/>
        <w:rPr>
          <w:lang w:val="en-GB"/>
        </w:rPr>
      </w:pPr>
      <w:r w:rsidRPr="00013AFC">
        <w:rPr>
          <w:lang w:val="en-GB"/>
        </w:rPr>
        <w:t>Design of medicinal compounds.</w:t>
      </w:r>
    </w:p>
    <w:p w:rsidR="00ED4C58" w:rsidRPr="00013AFC" w:rsidRDefault="00ED4C58" w:rsidP="00ED4C58">
      <w:pPr>
        <w:pStyle w:val="a3"/>
        <w:numPr>
          <w:ilvl w:val="0"/>
          <w:numId w:val="3"/>
        </w:numPr>
        <w:spacing w:after="0" w:line="240" w:lineRule="auto"/>
        <w:rPr>
          <w:lang w:val="en-GB"/>
        </w:rPr>
      </w:pPr>
      <w:r w:rsidRPr="00013AFC">
        <w:rPr>
          <w:lang w:val="en-GB"/>
        </w:rPr>
        <w:t>Enzymes, coenzymes.</w:t>
      </w:r>
    </w:p>
    <w:p w:rsidR="00ED4C58" w:rsidRPr="00013AFC" w:rsidRDefault="00ED4C58" w:rsidP="00ED4C58">
      <w:pPr>
        <w:pStyle w:val="a3"/>
        <w:numPr>
          <w:ilvl w:val="0"/>
          <w:numId w:val="3"/>
        </w:numPr>
        <w:spacing w:after="0" w:line="240" w:lineRule="auto"/>
        <w:rPr>
          <w:lang w:val="en-GB"/>
        </w:rPr>
      </w:pPr>
      <w:r w:rsidRPr="00013AFC">
        <w:rPr>
          <w:lang w:val="en-GB"/>
        </w:rPr>
        <w:t>Vitamins.</w:t>
      </w:r>
    </w:p>
    <w:p w:rsidR="00ED4C58" w:rsidRPr="00013AFC" w:rsidRDefault="00ED4C58" w:rsidP="00ED4C58">
      <w:pPr>
        <w:pStyle w:val="a3"/>
        <w:numPr>
          <w:ilvl w:val="0"/>
          <w:numId w:val="3"/>
        </w:numPr>
        <w:spacing w:after="0" w:line="240" w:lineRule="auto"/>
        <w:rPr>
          <w:lang w:val="en-GB"/>
        </w:rPr>
      </w:pPr>
      <w:r w:rsidRPr="00013AFC">
        <w:rPr>
          <w:lang w:val="en-GB"/>
        </w:rPr>
        <w:t>Organic macrocycles.</w:t>
      </w:r>
    </w:p>
    <w:p w:rsidR="00ED4C58" w:rsidRPr="00013AFC" w:rsidRDefault="00ED4C58" w:rsidP="00ED4C58">
      <w:pPr>
        <w:pStyle w:val="a3"/>
        <w:numPr>
          <w:ilvl w:val="0"/>
          <w:numId w:val="3"/>
        </w:numPr>
        <w:spacing w:after="0" w:line="240" w:lineRule="auto"/>
        <w:rPr>
          <w:lang w:val="en-GB"/>
        </w:rPr>
      </w:pPr>
      <w:proofErr w:type="spellStart"/>
      <w:r w:rsidRPr="00013AFC">
        <w:rPr>
          <w:lang w:val="en-GB"/>
        </w:rPr>
        <w:t>Nanoelectronics</w:t>
      </w:r>
      <w:proofErr w:type="spellEnd"/>
      <w:r w:rsidRPr="00013AFC">
        <w:rPr>
          <w:lang w:val="en-GB"/>
        </w:rPr>
        <w:t xml:space="preserve"> and molecular computers.</w:t>
      </w:r>
    </w:p>
    <w:p w:rsidR="00ED4C58" w:rsidRPr="00013AFC" w:rsidRDefault="00ED4C58" w:rsidP="00ED4C58">
      <w:pPr>
        <w:pStyle w:val="a3"/>
        <w:numPr>
          <w:ilvl w:val="0"/>
          <w:numId w:val="3"/>
        </w:numPr>
        <w:spacing w:after="0" w:line="240" w:lineRule="auto"/>
        <w:rPr>
          <w:lang w:val="en-GB"/>
        </w:rPr>
      </w:pPr>
      <w:r w:rsidRPr="00013AFC">
        <w:rPr>
          <w:lang w:val="en-GB"/>
        </w:rPr>
        <w:t>Supramolecular chemistry.</w:t>
      </w:r>
    </w:p>
    <w:p w:rsidR="00ED4C58" w:rsidRPr="00013AFC" w:rsidRDefault="00ED4C58" w:rsidP="00ED4C58">
      <w:pPr>
        <w:pStyle w:val="a3"/>
        <w:numPr>
          <w:ilvl w:val="0"/>
          <w:numId w:val="3"/>
        </w:numPr>
        <w:spacing w:after="0" w:line="240" w:lineRule="auto"/>
        <w:rPr>
          <w:lang w:val="en-GB"/>
        </w:rPr>
      </w:pPr>
      <w:r w:rsidRPr="00013AFC">
        <w:rPr>
          <w:lang w:val="en-GB"/>
        </w:rPr>
        <w:t>Chemical sources of current and organic electrolytes. Explosives and pyrotechnic compounds.</w:t>
      </w:r>
    </w:p>
    <w:p w:rsidR="00ED4C58" w:rsidRPr="00013AFC" w:rsidRDefault="00ED4C58" w:rsidP="00ED4C58">
      <w:pPr>
        <w:pStyle w:val="a3"/>
        <w:numPr>
          <w:ilvl w:val="0"/>
          <w:numId w:val="3"/>
        </w:numPr>
        <w:spacing w:after="0" w:line="240" w:lineRule="auto"/>
        <w:rPr>
          <w:lang w:val="en-GB"/>
        </w:rPr>
      </w:pPr>
      <w:r w:rsidRPr="00013AFC">
        <w:rPr>
          <w:lang w:val="en-GB"/>
        </w:rPr>
        <w:t>Poisoning organic substances and their util</w:t>
      </w:r>
      <w:r w:rsidR="00013AFC" w:rsidRPr="00013AFC">
        <w:rPr>
          <w:lang w:val="en-GB"/>
        </w:rPr>
        <w:t>is</w:t>
      </w:r>
      <w:r w:rsidRPr="00013AFC">
        <w:rPr>
          <w:lang w:val="en-GB"/>
        </w:rPr>
        <w:t>ation.</w:t>
      </w:r>
    </w:p>
    <w:p w:rsidR="00ED4C58" w:rsidRPr="00ED4C58" w:rsidRDefault="00ED4C58" w:rsidP="00ED4C58">
      <w:pPr>
        <w:spacing w:after="0" w:line="240" w:lineRule="auto"/>
        <w:rPr>
          <w:lang w:val="en-GB"/>
        </w:rPr>
      </w:pPr>
    </w:p>
    <w:p w:rsidR="00ED4C58" w:rsidRPr="00ED4C58" w:rsidRDefault="00ED4C58" w:rsidP="00ED4C58">
      <w:pPr>
        <w:spacing w:after="0" w:line="240" w:lineRule="auto"/>
        <w:rPr>
          <w:b/>
          <w:bCs/>
          <w:lang w:val="en-GB"/>
        </w:rPr>
      </w:pPr>
      <w:r w:rsidRPr="00ED4C58">
        <w:rPr>
          <w:b/>
          <w:bCs/>
          <w:lang w:val="en-GB"/>
        </w:rPr>
        <w:t>Electronic educational resources</w:t>
      </w:r>
    </w:p>
    <w:p w:rsidR="00013AFC" w:rsidRDefault="00ED4C58" w:rsidP="00ED4C58">
      <w:pPr>
        <w:spacing w:after="0" w:line="240" w:lineRule="auto"/>
        <w:rPr>
          <w:lang w:val="en-GB"/>
        </w:rPr>
      </w:pPr>
      <w:r w:rsidRPr="00ED4C58">
        <w:rPr>
          <w:lang w:val="en-GB"/>
        </w:rPr>
        <w:t xml:space="preserve">Zonal scientific library http://lib.urfu.ru </w:t>
      </w:r>
    </w:p>
    <w:p w:rsidR="00013AFC" w:rsidRDefault="00013AFC" w:rsidP="00ED4C58">
      <w:pPr>
        <w:spacing w:after="0" w:line="240" w:lineRule="auto"/>
        <w:rPr>
          <w:lang w:val="en-GB"/>
        </w:rPr>
      </w:pPr>
      <w:r>
        <w:rPr>
          <w:lang w:val="en-GB"/>
        </w:rPr>
        <w:t>L</w:t>
      </w:r>
      <w:r w:rsidRPr="00ED4C58">
        <w:rPr>
          <w:lang w:val="en-GB"/>
        </w:rPr>
        <w:t xml:space="preserve">ibrary </w:t>
      </w:r>
      <w:r w:rsidR="00ED4C58" w:rsidRPr="00ED4C58">
        <w:rPr>
          <w:lang w:val="en-GB"/>
        </w:rPr>
        <w:t>Catalog</w:t>
      </w:r>
      <w:r>
        <w:rPr>
          <w:lang w:val="en-GB"/>
        </w:rPr>
        <w:t>ue</w:t>
      </w:r>
      <w:r w:rsidR="00ED4C58" w:rsidRPr="00ED4C58">
        <w:rPr>
          <w:lang w:val="en-GB"/>
        </w:rPr>
        <w:t xml:space="preserve">s http://lib.urfu.ru/course/view.php7icK76 </w:t>
      </w:r>
    </w:p>
    <w:p w:rsidR="00ED4C58" w:rsidRPr="00ED4C58" w:rsidRDefault="00ED4C58" w:rsidP="00ED4C58">
      <w:pPr>
        <w:spacing w:after="0" w:line="240" w:lineRule="auto"/>
        <w:rPr>
          <w:lang w:val="en-GB"/>
        </w:rPr>
      </w:pPr>
      <w:r w:rsidRPr="00ED4C58">
        <w:rPr>
          <w:lang w:val="en-GB"/>
        </w:rPr>
        <w:t>Electronic catalog</w:t>
      </w:r>
      <w:r w:rsidR="00013AFC">
        <w:rPr>
          <w:lang w:val="en-GB"/>
        </w:rPr>
        <w:t>ue</w:t>
      </w:r>
      <w:r w:rsidRPr="00ED4C58">
        <w:rPr>
          <w:lang w:val="en-GB"/>
        </w:rPr>
        <w:t xml:space="preserve"> http://opac.urfu.ai</w:t>
      </w:r>
    </w:p>
    <w:p w:rsidR="0058442E" w:rsidRPr="003B38C7" w:rsidRDefault="00ED4C58" w:rsidP="00ED4C58">
      <w:pPr>
        <w:spacing w:after="0" w:line="240" w:lineRule="auto"/>
        <w:rPr>
          <w:lang w:val="en-GB"/>
        </w:rPr>
      </w:pPr>
      <w:r w:rsidRPr="00ED4C58">
        <w:rPr>
          <w:lang w:val="en-GB"/>
        </w:rPr>
        <w:t>Electronic-library systems http://hb.urfu.ru/mod/resource/view.php7idX2330</w:t>
      </w:r>
    </w:p>
    <w:p w:rsidR="00013AFC" w:rsidRDefault="00013AFC" w:rsidP="00013AFC">
      <w:pPr>
        <w:spacing w:after="0" w:line="240" w:lineRule="auto"/>
        <w:rPr>
          <w:lang w:val="en-US"/>
        </w:rPr>
      </w:pPr>
      <w:r w:rsidRPr="00013AFC">
        <w:rPr>
          <w:lang w:val="en-US"/>
        </w:rPr>
        <w:t xml:space="preserve">Electronic resources of free access http://lib.urfu.ru/course/view.php?id=75 </w:t>
      </w:r>
    </w:p>
    <w:p w:rsidR="00013AFC" w:rsidRPr="00013AFC" w:rsidRDefault="00013AFC" w:rsidP="00013AFC">
      <w:pPr>
        <w:spacing w:after="0" w:line="240" w:lineRule="auto"/>
        <w:rPr>
          <w:lang w:val="en-US"/>
        </w:rPr>
      </w:pPr>
      <w:r w:rsidRPr="00013AFC">
        <w:rPr>
          <w:lang w:val="en-US"/>
        </w:rPr>
        <w:t>Electronic resources by subscription http: //</w:t>
      </w:r>
      <w:proofErr w:type="spellStart"/>
      <w:r w:rsidRPr="00013AFC">
        <w:rPr>
          <w:lang w:val="en-US"/>
        </w:rPr>
        <w:t>lib.urfu.ш</w:t>
      </w:r>
      <w:proofErr w:type="spellEnd"/>
      <w:r w:rsidRPr="00013AFC">
        <w:rPr>
          <w:lang w:val="en-US"/>
        </w:rPr>
        <w:t>/mod/data/</w:t>
      </w:r>
      <w:proofErr w:type="spellStart"/>
      <w:r w:rsidRPr="00013AFC">
        <w:rPr>
          <w:lang w:val="en-US"/>
        </w:rPr>
        <w:t>view.php</w:t>
      </w:r>
      <w:proofErr w:type="spellEnd"/>
      <w:r w:rsidRPr="00013AFC">
        <w:rPr>
          <w:lang w:val="en-US"/>
        </w:rPr>
        <w:t>? Id = 1379</w:t>
      </w:r>
    </w:p>
    <w:p w:rsidR="00013AFC" w:rsidRDefault="00013AFC" w:rsidP="00013AFC">
      <w:pPr>
        <w:spacing w:after="0" w:line="240" w:lineRule="auto"/>
        <w:rPr>
          <w:lang w:val="en-US"/>
        </w:rPr>
      </w:pPr>
    </w:p>
    <w:p w:rsidR="00013AFC" w:rsidRPr="00013AFC" w:rsidRDefault="00013AFC" w:rsidP="00013AFC">
      <w:pPr>
        <w:spacing w:after="0" w:line="240" w:lineRule="auto"/>
        <w:rPr>
          <w:b/>
          <w:bCs/>
          <w:lang w:val="en-US"/>
        </w:rPr>
      </w:pPr>
      <w:r w:rsidRPr="00013AFC">
        <w:rPr>
          <w:b/>
          <w:bCs/>
          <w:lang w:val="en-US"/>
        </w:rPr>
        <w:t>Databases, information, reference and search systems</w:t>
      </w:r>
    </w:p>
    <w:p w:rsidR="00013AFC" w:rsidRPr="00013AFC" w:rsidRDefault="00013AFC" w:rsidP="00013AFC">
      <w:pPr>
        <w:spacing w:after="0" w:line="240" w:lineRule="auto"/>
        <w:rPr>
          <w:lang w:val="en-US"/>
        </w:rPr>
      </w:pPr>
      <w:proofErr w:type="spellStart"/>
      <w:r w:rsidRPr="00013AFC">
        <w:rPr>
          <w:lang w:val="en-US"/>
        </w:rPr>
        <w:t>ScienceDirect</w:t>
      </w:r>
      <w:proofErr w:type="spellEnd"/>
      <w:r w:rsidRPr="00013AFC">
        <w:rPr>
          <w:lang w:val="en-US"/>
        </w:rPr>
        <w:t>: http://www.sciencedirect.com;</w:t>
      </w:r>
    </w:p>
    <w:p w:rsidR="00013AFC" w:rsidRPr="00013AFC" w:rsidRDefault="00013AFC" w:rsidP="00013AFC">
      <w:pPr>
        <w:spacing w:after="0" w:line="240" w:lineRule="auto"/>
        <w:rPr>
          <w:lang w:val="en-US"/>
        </w:rPr>
      </w:pPr>
      <w:r w:rsidRPr="00013AFC">
        <w:rPr>
          <w:lang w:val="en-US"/>
        </w:rPr>
        <w:t>Web of Science: http://apps.webofknowledge.com;</w:t>
      </w:r>
    </w:p>
    <w:p w:rsidR="00013AFC" w:rsidRPr="00013AFC" w:rsidRDefault="00013AFC" w:rsidP="00013AFC">
      <w:pPr>
        <w:spacing w:after="0" w:line="240" w:lineRule="auto"/>
        <w:rPr>
          <w:lang w:val="en-US"/>
        </w:rPr>
      </w:pPr>
      <w:r w:rsidRPr="00013AFC">
        <w:rPr>
          <w:lang w:val="en-US"/>
        </w:rPr>
        <w:t>Scopus: http://www.scopus.com;</w:t>
      </w:r>
    </w:p>
    <w:p w:rsidR="00013AFC" w:rsidRPr="00013AFC" w:rsidRDefault="00013AFC" w:rsidP="00013AFC">
      <w:pPr>
        <w:spacing w:after="0" w:line="240" w:lineRule="auto"/>
        <w:rPr>
          <w:lang w:val="en-US"/>
        </w:rPr>
      </w:pPr>
      <w:proofErr w:type="spellStart"/>
      <w:r w:rsidRPr="00013AFC">
        <w:rPr>
          <w:lang w:val="en-US"/>
        </w:rPr>
        <w:t>Reaxys</w:t>
      </w:r>
      <w:proofErr w:type="spellEnd"/>
      <w:r w:rsidRPr="00013AFC">
        <w:rPr>
          <w:lang w:val="en-US"/>
        </w:rPr>
        <w:t>: http://reaxys.com</w:t>
      </w:r>
    </w:p>
    <w:p w:rsidR="00013AFC" w:rsidRDefault="00013AFC" w:rsidP="00013AFC">
      <w:pPr>
        <w:spacing w:after="0" w:line="240" w:lineRule="auto"/>
        <w:rPr>
          <w:lang w:val="en-US"/>
        </w:rPr>
      </w:pPr>
      <w:r w:rsidRPr="00013AFC">
        <w:rPr>
          <w:lang w:val="en-US"/>
        </w:rPr>
        <w:t xml:space="preserve">Search system EBSCO Discovery Service http://lib.urfu.ru/course/view.php7idM41 </w:t>
      </w:r>
    </w:p>
    <w:p w:rsidR="00013AFC" w:rsidRDefault="00013AFC" w:rsidP="00013AFC">
      <w:pPr>
        <w:spacing w:after="0" w:line="240" w:lineRule="auto"/>
        <w:rPr>
          <w:lang w:val="en-US"/>
        </w:rPr>
      </w:pPr>
      <w:r w:rsidRPr="00013AFC">
        <w:rPr>
          <w:lang w:val="en-US"/>
        </w:rPr>
        <w:t xml:space="preserve">Federal Institute of Industrial Property http: // </w:t>
      </w:r>
      <w:proofErr w:type="spellStart"/>
      <w:r w:rsidRPr="00013AFC">
        <w:rPr>
          <w:lang w:val="en-US"/>
        </w:rPr>
        <w:t>wwwl</w:t>
      </w:r>
      <w:proofErr w:type="spellEnd"/>
      <w:r w:rsidRPr="00013AFC">
        <w:rPr>
          <w:lang w:val="en-US"/>
        </w:rPr>
        <w:t xml:space="preserve"> .fips.ru </w:t>
      </w:r>
    </w:p>
    <w:p w:rsidR="00BE27E4" w:rsidRPr="0058442E" w:rsidRDefault="00013AFC" w:rsidP="00013AFC">
      <w:pPr>
        <w:spacing w:after="0" w:line="240" w:lineRule="auto"/>
        <w:rPr>
          <w:lang w:val="en-US"/>
        </w:rPr>
      </w:pPr>
      <w:r w:rsidRPr="00013AFC">
        <w:rPr>
          <w:lang w:val="en-US"/>
        </w:rPr>
        <w:t xml:space="preserve">Intellectual search system </w:t>
      </w:r>
      <w:proofErr w:type="spellStart"/>
      <w:r w:rsidRPr="00013AFC">
        <w:rPr>
          <w:lang w:val="en-US"/>
        </w:rPr>
        <w:t>Nigma.RF</w:t>
      </w:r>
      <w:proofErr w:type="spellEnd"/>
      <w:r w:rsidRPr="00013AFC">
        <w:rPr>
          <w:lang w:val="en-US"/>
        </w:rPr>
        <w:t xml:space="preserve">. </w:t>
      </w:r>
      <w:r w:rsidR="006708B5">
        <w:rPr>
          <w:lang w:val="en-US"/>
        </w:rPr>
        <w:t>Available at</w:t>
      </w:r>
      <w:r w:rsidRPr="00013AFC">
        <w:rPr>
          <w:lang w:val="en-US"/>
        </w:rPr>
        <w:t xml:space="preserve"> http://www.nigma.ru</w:t>
      </w:r>
    </w:p>
    <w:p w:rsidR="00323261" w:rsidRPr="00D940B6" w:rsidRDefault="00323261" w:rsidP="007A3C17">
      <w:pPr>
        <w:spacing w:after="0" w:line="240" w:lineRule="auto"/>
        <w:rPr>
          <w:lang w:val="en-GB"/>
        </w:rPr>
      </w:pPr>
    </w:p>
    <w:sectPr w:rsidR="00323261" w:rsidRPr="00D9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156B"/>
    <w:multiLevelType w:val="hybridMultilevel"/>
    <w:tmpl w:val="C8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5719A"/>
    <w:multiLevelType w:val="multilevel"/>
    <w:tmpl w:val="F4749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2624CB"/>
    <w:multiLevelType w:val="hybridMultilevel"/>
    <w:tmpl w:val="77D005E4"/>
    <w:lvl w:ilvl="0" w:tplc="31BA2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80855"/>
    <w:multiLevelType w:val="hybridMultilevel"/>
    <w:tmpl w:val="BAEC990E"/>
    <w:lvl w:ilvl="0" w:tplc="31BA2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6337"/>
    <w:multiLevelType w:val="hybridMultilevel"/>
    <w:tmpl w:val="20305A8E"/>
    <w:lvl w:ilvl="0" w:tplc="31BA2E8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7"/>
    <w:rsid w:val="0001376E"/>
    <w:rsid w:val="00013AFC"/>
    <w:rsid w:val="000D7739"/>
    <w:rsid w:val="001A3D66"/>
    <w:rsid w:val="001F1DC1"/>
    <w:rsid w:val="002A154C"/>
    <w:rsid w:val="002E2ADA"/>
    <w:rsid w:val="00323261"/>
    <w:rsid w:val="003C0DB2"/>
    <w:rsid w:val="00477892"/>
    <w:rsid w:val="00563D78"/>
    <w:rsid w:val="0058442E"/>
    <w:rsid w:val="0061589C"/>
    <w:rsid w:val="006708B5"/>
    <w:rsid w:val="00682F22"/>
    <w:rsid w:val="007962AC"/>
    <w:rsid w:val="007A3C17"/>
    <w:rsid w:val="00801BC4"/>
    <w:rsid w:val="00822632"/>
    <w:rsid w:val="00824139"/>
    <w:rsid w:val="0082796A"/>
    <w:rsid w:val="008510B9"/>
    <w:rsid w:val="00996F9D"/>
    <w:rsid w:val="00B43E99"/>
    <w:rsid w:val="00BB175A"/>
    <w:rsid w:val="00BE27E4"/>
    <w:rsid w:val="00BE53A7"/>
    <w:rsid w:val="00C31773"/>
    <w:rsid w:val="00D940B6"/>
    <w:rsid w:val="00DA1AEB"/>
    <w:rsid w:val="00E8005F"/>
    <w:rsid w:val="00EA6E3B"/>
    <w:rsid w:val="00ED4C5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8E2A9-79C9-4E4E-96A0-310613BA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
    <w:aliases w:val="Полужирный,Основной текст + 9,5 pt"/>
    <w:basedOn w:val="a0"/>
    <w:rsid w:val="00801BC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Основной текст1"/>
    <w:basedOn w:val="a0"/>
    <w:rsid w:val="00801B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801BC4"/>
    <w:rPr>
      <w:rFonts w:ascii="Times New Roman" w:eastAsia="Times New Roman" w:hAnsi="Times New Roman" w:cs="Times New Roman"/>
      <w:b/>
      <w:bCs/>
      <w:shd w:val="clear" w:color="auto" w:fill="FFFFFF"/>
    </w:rPr>
  </w:style>
  <w:style w:type="paragraph" w:customStyle="1" w:styleId="11">
    <w:name w:val="Заголовок №1"/>
    <w:basedOn w:val="a"/>
    <w:link w:val="10"/>
    <w:rsid w:val="00801BC4"/>
    <w:pPr>
      <w:widowControl w:val="0"/>
      <w:shd w:val="clear" w:color="auto" w:fill="FFFFFF"/>
      <w:spacing w:after="0" w:line="288" w:lineRule="exact"/>
      <w:ind w:hanging="700"/>
      <w:jc w:val="both"/>
      <w:outlineLvl w:val="0"/>
    </w:pPr>
    <w:rPr>
      <w:rFonts w:ascii="Times New Roman" w:eastAsia="Times New Roman" w:hAnsi="Times New Roman" w:cs="Times New Roman"/>
      <w:b/>
      <w:bCs/>
    </w:rPr>
  </w:style>
  <w:style w:type="paragraph" w:styleId="a3">
    <w:name w:val="List Paragraph"/>
    <w:basedOn w:val="a"/>
    <w:uiPriority w:val="34"/>
    <w:qFormat/>
    <w:rsid w:val="00682F22"/>
    <w:pPr>
      <w:ind w:left="720"/>
      <w:contextualSpacing/>
    </w:pPr>
  </w:style>
  <w:style w:type="character" w:customStyle="1" w:styleId="a4">
    <w:name w:val="Основной текст_"/>
    <w:basedOn w:val="a0"/>
    <w:rsid w:val="0032326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0"/>
    <w:rsid w:val="0058442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24</cp:revision>
  <dcterms:created xsi:type="dcterms:W3CDTF">2017-10-21T09:55:00Z</dcterms:created>
  <dcterms:modified xsi:type="dcterms:W3CDTF">2017-12-26T12:52:00Z</dcterms:modified>
</cp:coreProperties>
</file>