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851" w:rsidRDefault="000C6851" w:rsidP="004E4EC6">
      <w:pPr>
        <w:ind w:firstLine="425"/>
        <w:contextualSpacing/>
        <w:jc w:val="center"/>
        <w:rPr>
          <w:lang w:val="en-US"/>
        </w:rPr>
      </w:pPr>
      <w:r w:rsidRPr="000C6851">
        <w:rPr>
          <w:lang w:val="en-US"/>
        </w:rPr>
        <w:t>MINISTRY OF EDUCATION AND SCIENCE OF THE RUSSIAN FEDERATION</w:t>
      </w:r>
    </w:p>
    <w:p w:rsidR="000C6851" w:rsidRPr="000C6851" w:rsidRDefault="000C6851" w:rsidP="004E4EC6">
      <w:pPr>
        <w:ind w:firstLine="425"/>
        <w:contextualSpacing/>
        <w:jc w:val="center"/>
        <w:rPr>
          <w:lang w:val="en-US"/>
        </w:rPr>
      </w:pPr>
      <w:r>
        <w:rPr>
          <w:lang w:val="en-US"/>
        </w:rPr>
        <w:t>Federal State Autonomous Education “Ural Federal University named after the first President of Russia B.N. Yeltsin”</w:t>
      </w:r>
    </w:p>
    <w:p w:rsidR="000C6851" w:rsidRPr="000C6851" w:rsidRDefault="000C6851" w:rsidP="004E4EC6">
      <w:pPr>
        <w:ind w:firstLine="425"/>
        <w:contextualSpacing/>
        <w:jc w:val="center"/>
        <w:rPr>
          <w:lang w:val="en-US"/>
        </w:rPr>
      </w:pPr>
      <w:r>
        <w:rPr>
          <w:lang w:val="en-US" w:eastAsia="ru-RU"/>
        </w:rPr>
        <w:t>Institute of New Materials and Technologies</w:t>
      </w:r>
    </w:p>
    <w:p w:rsidR="000C6851" w:rsidRPr="000C6851" w:rsidRDefault="000C6851" w:rsidP="004E4EC6">
      <w:pPr>
        <w:ind w:firstLine="425"/>
        <w:contextualSpacing/>
        <w:jc w:val="center"/>
        <w:rPr>
          <w:b/>
          <w:lang w:val="en-US"/>
        </w:rPr>
      </w:pPr>
    </w:p>
    <w:p w:rsidR="000C6851" w:rsidRPr="000C6851" w:rsidRDefault="000C6851" w:rsidP="004E4EC6">
      <w:pPr>
        <w:ind w:firstLine="425"/>
        <w:contextualSpacing/>
        <w:jc w:val="center"/>
        <w:rPr>
          <w:lang w:val="en-US"/>
        </w:rPr>
      </w:pPr>
    </w:p>
    <w:p w:rsidR="000C6851" w:rsidRPr="000C6851" w:rsidRDefault="000C6851" w:rsidP="004E4EC6">
      <w:pPr>
        <w:ind w:firstLine="425"/>
        <w:contextualSpacing/>
        <w:jc w:val="center"/>
        <w:rPr>
          <w:lang w:val="en-US"/>
        </w:rPr>
      </w:pPr>
    </w:p>
    <w:p w:rsidR="000C6851" w:rsidRPr="000C6851" w:rsidRDefault="000C6851" w:rsidP="004E4EC6">
      <w:pPr>
        <w:ind w:firstLine="425"/>
        <w:contextualSpacing/>
        <w:jc w:val="right"/>
        <w:rPr>
          <w:lang w:val="en-US"/>
        </w:rPr>
      </w:pPr>
      <w:r>
        <w:rPr>
          <w:lang w:val="en-US"/>
        </w:rPr>
        <w:t>Signed and Approved</w:t>
      </w:r>
    </w:p>
    <w:p w:rsidR="000C6851" w:rsidRPr="000C6851" w:rsidRDefault="000C6851" w:rsidP="004E4EC6">
      <w:pPr>
        <w:ind w:firstLine="425"/>
        <w:contextualSpacing/>
        <w:jc w:val="right"/>
        <w:rPr>
          <w:lang w:val="en-US"/>
        </w:rPr>
      </w:pPr>
      <w:r>
        <w:rPr>
          <w:lang w:val="en-US"/>
        </w:rPr>
        <w:t>Vice-rector for Research</w:t>
      </w:r>
    </w:p>
    <w:p w:rsidR="000C6851" w:rsidRPr="000C6851" w:rsidRDefault="000C6851" w:rsidP="004E4EC6">
      <w:pPr>
        <w:ind w:firstLine="425"/>
        <w:contextualSpacing/>
        <w:jc w:val="right"/>
        <w:rPr>
          <w:lang w:val="en-US"/>
        </w:rPr>
      </w:pPr>
      <w:r w:rsidRPr="000C6851">
        <w:rPr>
          <w:lang w:val="en-US"/>
        </w:rPr>
        <w:t xml:space="preserve">___________________ </w:t>
      </w:r>
      <w:r>
        <w:rPr>
          <w:lang w:val="en-US"/>
        </w:rPr>
        <w:t>V.V. Kruzhaev</w:t>
      </w:r>
    </w:p>
    <w:p w:rsidR="000C6851" w:rsidRPr="000C6851" w:rsidRDefault="000C6851" w:rsidP="004E4EC6">
      <w:pPr>
        <w:ind w:firstLine="425"/>
        <w:contextualSpacing/>
        <w:jc w:val="right"/>
        <w:rPr>
          <w:lang w:val="en-US"/>
        </w:rPr>
      </w:pPr>
      <w:r w:rsidRPr="000C6851">
        <w:rPr>
          <w:lang w:val="en-US"/>
        </w:rPr>
        <w:t xml:space="preserve">«___» _________________ 2018 </w:t>
      </w:r>
      <w:r w:rsidRPr="00961A7F">
        <w:t>г</w:t>
      </w:r>
      <w:r w:rsidRPr="000C6851">
        <w:rPr>
          <w:lang w:val="en-US"/>
        </w:rPr>
        <w:t>.</w:t>
      </w:r>
    </w:p>
    <w:p w:rsidR="00125CCF" w:rsidRDefault="00125CCF" w:rsidP="004E4EC6">
      <w:pPr>
        <w:ind w:firstLine="425"/>
        <w:contextualSpacing/>
        <w:rPr>
          <w:lang w:val="en-US"/>
        </w:rPr>
      </w:pPr>
    </w:p>
    <w:p w:rsidR="006F104F" w:rsidRDefault="006F104F" w:rsidP="004E4EC6">
      <w:pPr>
        <w:ind w:firstLine="425"/>
        <w:contextualSpacing/>
        <w:rPr>
          <w:lang w:val="en-US"/>
        </w:rPr>
      </w:pPr>
    </w:p>
    <w:p w:rsidR="006F104F" w:rsidRDefault="006F104F" w:rsidP="004E4EC6">
      <w:pPr>
        <w:ind w:firstLine="425"/>
        <w:contextualSpacing/>
        <w:rPr>
          <w:lang w:val="en-US"/>
        </w:rPr>
      </w:pPr>
    </w:p>
    <w:p w:rsidR="006F104F" w:rsidRPr="006F104F" w:rsidRDefault="00C01C77" w:rsidP="004E4EC6">
      <w:pPr>
        <w:ind w:firstLine="425"/>
        <w:contextualSpacing/>
        <w:jc w:val="center"/>
        <w:rPr>
          <w:lang w:val="en-US"/>
        </w:rPr>
      </w:pPr>
      <w:r>
        <w:rPr>
          <w:lang w:val="en-US"/>
        </w:rPr>
        <w:t>COURSE</w:t>
      </w:r>
      <w:r w:rsidR="006F104F" w:rsidRPr="006F104F">
        <w:rPr>
          <w:lang w:val="en-US"/>
        </w:rPr>
        <w:t xml:space="preserve"> PROGRAM</w:t>
      </w:r>
    </w:p>
    <w:p w:rsidR="006F104F" w:rsidRDefault="006F104F" w:rsidP="004E4EC6">
      <w:pPr>
        <w:ind w:firstLine="425"/>
        <w:contextualSpacing/>
        <w:jc w:val="center"/>
        <w:rPr>
          <w:b/>
          <w:lang w:val="en-US"/>
        </w:rPr>
      </w:pPr>
      <w:r w:rsidRPr="006F104F">
        <w:rPr>
          <w:b/>
          <w:lang w:val="en-US"/>
        </w:rPr>
        <w:t>PHYSICOCHEMICAL BASES OF PRODUCING POLYMERS AND THEIR PROPERTIES</w:t>
      </w:r>
    </w:p>
    <w:p w:rsidR="006F104F" w:rsidRDefault="006F104F" w:rsidP="004E4EC6">
      <w:pPr>
        <w:ind w:firstLine="425"/>
        <w:contextualSpacing/>
        <w:rPr>
          <w:lang w:val="en-US"/>
        </w:rPr>
      </w:pPr>
    </w:p>
    <w:p w:rsidR="006F104F" w:rsidRDefault="006F104F" w:rsidP="004E4EC6">
      <w:pPr>
        <w:ind w:firstLine="425"/>
        <w:contextualSpacing/>
        <w:rPr>
          <w:lang w:val="en-US"/>
        </w:rPr>
      </w:pPr>
    </w:p>
    <w:p w:rsidR="006F104F" w:rsidRDefault="006F104F" w:rsidP="004E4EC6">
      <w:pPr>
        <w:ind w:firstLine="425"/>
        <w:contextualSpacing/>
        <w:rPr>
          <w:lang w:val="en-US"/>
        </w:rPr>
      </w:pPr>
    </w:p>
    <w:p w:rsidR="006F104F" w:rsidRDefault="006F104F" w:rsidP="004E4EC6">
      <w:pPr>
        <w:ind w:firstLine="425"/>
        <w:contextualSpacing/>
        <w:rPr>
          <w:lang w:val="en-US"/>
        </w:rPr>
      </w:pPr>
    </w:p>
    <w:tbl>
      <w:tblPr>
        <w:tblStyle w:val="a3"/>
        <w:tblW w:w="0" w:type="auto"/>
        <w:tblLook w:val="04A0" w:firstRow="1" w:lastRow="0" w:firstColumn="1" w:lastColumn="0" w:noHBand="0" w:noVBand="1"/>
      </w:tblPr>
      <w:tblGrid>
        <w:gridCol w:w="2341"/>
        <w:gridCol w:w="2323"/>
        <w:gridCol w:w="2334"/>
        <w:gridCol w:w="2347"/>
      </w:tblGrid>
      <w:tr w:rsidR="00C01C77" w:rsidTr="004C6114">
        <w:trPr>
          <w:trHeight w:val="709"/>
        </w:trPr>
        <w:tc>
          <w:tcPr>
            <w:tcW w:w="2392" w:type="dxa"/>
            <w:vAlign w:val="center"/>
          </w:tcPr>
          <w:p w:rsidR="00C01C77" w:rsidRPr="00DC3A67" w:rsidRDefault="00C01C77" w:rsidP="002E3DB3">
            <w:pPr>
              <w:jc w:val="center"/>
              <w:rPr>
                <w:b/>
                <w:lang w:val="en-US"/>
              </w:rPr>
            </w:pPr>
            <w:r>
              <w:rPr>
                <w:b/>
                <w:lang w:val="en-US"/>
              </w:rPr>
              <w:t xml:space="preserve">Specialty </w:t>
            </w:r>
            <w:r w:rsidRPr="00DC3A67">
              <w:rPr>
                <w:b/>
                <w:lang w:val="en-US"/>
              </w:rPr>
              <w:t>code</w:t>
            </w:r>
          </w:p>
        </w:tc>
        <w:tc>
          <w:tcPr>
            <w:tcW w:w="2393" w:type="dxa"/>
            <w:vAlign w:val="center"/>
          </w:tcPr>
          <w:p w:rsidR="00C01C77" w:rsidRPr="00DC3A67" w:rsidRDefault="00C01C77" w:rsidP="002E3DB3">
            <w:pPr>
              <w:jc w:val="center"/>
              <w:rPr>
                <w:b/>
                <w:lang w:val="en-US"/>
              </w:rPr>
            </w:pPr>
            <w:r>
              <w:rPr>
                <w:b/>
                <w:lang w:val="en-US"/>
              </w:rPr>
              <w:t>Major</w:t>
            </w:r>
          </w:p>
        </w:tc>
        <w:tc>
          <w:tcPr>
            <w:tcW w:w="2393" w:type="dxa"/>
            <w:vAlign w:val="center"/>
          </w:tcPr>
          <w:p w:rsidR="00C01C77" w:rsidRPr="00DC3A67" w:rsidRDefault="00C01C77" w:rsidP="002E3DB3">
            <w:pPr>
              <w:jc w:val="center"/>
              <w:rPr>
                <w:b/>
                <w:lang w:val="en-US"/>
              </w:rPr>
            </w:pPr>
            <w:r>
              <w:rPr>
                <w:b/>
                <w:lang w:val="en-US"/>
              </w:rPr>
              <w:t>Training program</w:t>
            </w:r>
          </w:p>
        </w:tc>
        <w:tc>
          <w:tcPr>
            <w:tcW w:w="2393" w:type="dxa"/>
            <w:vAlign w:val="center"/>
          </w:tcPr>
          <w:p w:rsidR="00C01C77" w:rsidRPr="00DC3A67" w:rsidRDefault="00C01C77" w:rsidP="002E3DB3">
            <w:pPr>
              <w:jc w:val="center"/>
              <w:rPr>
                <w:b/>
                <w:lang w:val="en-US"/>
              </w:rPr>
            </w:pPr>
            <w:r w:rsidRPr="00DC3A67">
              <w:rPr>
                <w:b/>
                <w:lang w:val="en-US"/>
              </w:rPr>
              <w:t>Qualification</w:t>
            </w:r>
          </w:p>
        </w:tc>
      </w:tr>
      <w:tr w:rsidR="006F104F" w:rsidTr="004C6114">
        <w:trPr>
          <w:trHeight w:val="585"/>
        </w:trPr>
        <w:tc>
          <w:tcPr>
            <w:tcW w:w="2392" w:type="dxa"/>
            <w:vAlign w:val="center"/>
          </w:tcPr>
          <w:p w:rsidR="006F104F" w:rsidRPr="00DC3A67" w:rsidRDefault="00186B9A" w:rsidP="004E4EC6">
            <w:pPr>
              <w:ind w:firstLine="425"/>
              <w:contextualSpacing/>
              <w:jc w:val="center"/>
              <w:rPr>
                <w:lang w:val="en-US"/>
              </w:rPr>
            </w:pPr>
            <w:r w:rsidRPr="001155A9">
              <w:t>02.00.06</w:t>
            </w:r>
          </w:p>
        </w:tc>
        <w:tc>
          <w:tcPr>
            <w:tcW w:w="2393" w:type="dxa"/>
            <w:vAlign w:val="center"/>
          </w:tcPr>
          <w:p w:rsidR="006F104F" w:rsidRPr="00DC3A67" w:rsidRDefault="006F104F" w:rsidP="00C01C77">
            <w:pPr>
              <w:contextualSpacing/>
              <w:rPr>
                <w:lang w:val="en-US"/>
              </w:rPr>
            </w:pPr>
            <w:r w:rsidRPr="006F104F">
              <w:rPr>
                <w:lang w:val="en-US"/>
              </w:rPr>
              <w:t xml:space="preserve">Chemical </w:t>
            </w:r>
            <w:r w:rsidR="004C6114">
              <w:rPr>
                <w:lang w:val="es-ES"/>
              </w:rPr>
              <w:t>S</w:t>
            </w:r>
            <w:r w:rsidRPr="006F104F">
              <w:rPr>
                <w:lang w:val="en-US"/>
              </w:rPr>
              <w:t>ciences</w:t>
            </w:r>
          </w:p>
        </w:tc>
        <w:tc>
          <w:tcPr>
            <w:tcW w:w="2393" w:type="dxa"/>
            <w:vAlign w:val="center"/>
          </w:tcPr>
          <w:p w:rsidR="006F104F" w:rsidRPr="00DC3A67" w:rsidRDefault="006F104F" w:rsidP="00C01C77">
            <w:pPr>
              <w:contextualSpacing/>
              <w:jc w:val="center"/>
              <w:rPr>
                <w:lang w:val="en-US"/>
              </w:rPr>
            </w:pPr>
            <w:r w:rsidRPr="00DC3A67">
              <w:rPr>
                <w:lang w:val="en-US"/>
              </w:rPr>
              <w:t>High-molecular compounds</w:t>
            </w:r>
          </w:p>
        </w:tc>
        <w:tc>
          <w:tcPr>
            <w:tcW w:w="2393" w:type="dxa"/>
            <w:vAlign w:val="center"/>
          </w:tcPr>
          <w:p w:rsidR="00C67216" w:rsidRDefault="006F104F" w:rsidP="00C01C77">
            <w:pPr>
              <w:contextualSpacing/>
              <w:jc w:val="center"/>
              <w:rPr>
                <w:lang w:val="en-US"/>
              </w:rPr>
            </w:pPr>
            <w:r>
              <w:rPr>
                <w:lang w:val="en-US"/>
              </w:rPr>
              <w:t>Researcher.</w:t>
            </w:r>
          </w:p>
          <w:p w:rsidR="006F104F" w:rsidRDefault="006F104F" w:rsidP="00C01C77">
            <w:pPr>
              <w:contextualSpacing/>
              <w:jc w:val="center"/>
              <w:rPr>
                <w:lang w:val="en-US"/>
              </w:rPr>
            </w:pPr>
            <w:r>
              <w:rPr>
                <w:lang w:val="en-US"/>
              </w:rPr>
              <w:t>Research</w:t>
            </w:r>
            <w:r w:rsidR="00C67216">
              <w:rPr>
                <w:lang w:val="en-US"/>
              </w:rPr>
              <w:t xml:space="preserve"> Instructor</w:t>
            </w:r>
          </w:p>
        </w:tc>
      </w:tr>
    </w:tbl>
    <w:p w:rsidR="006F104F" w:rsidRDefault="006F104F" w:rsidP="004E4EC6">
      <w:pPr>
        <w:ind w:firstLine="425"/>
        <w:contextualSpacing/>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4C1479" w:rsidP="004E4EC6">
      <w:pPr>
        <w:ind w:firstLine="425"/>
        <w:contextualSpacing/>
        <w:jc w:val="center"/>
        <w:rPr>
          <w:lang w:val="en-US"/>
        </w:rPr>
      </w:pPr>
    </w:p>
    <w:p w:rsidR="004C1479" w:rsidRDefault="00397896" w:rsidP="005378BD">
      <w:pPr>
        <w:contextualSpacing/>
        <w:jc w:val="center"/>
        <w:rPr>
          <w:lang w:val="en-US"/>
        </w:rPr>
      </w:pPr>
      <w:hyperlink r:id="rId7" w:history="1">
        <w:r w:rsidR="004C1479" w:rsidRPr="004C1479">
          <w:rPr>
            <w:lang w:val="en-US"/>
          </w:rPr>
          <w:t>Yekaterinburg</w:t>
        </w:r>
      </w:hyperlink>
      <w:r w:rsidR="004C1479" w:rsidRPr="004C1479">
        <w:rPr>
          <w:lang w:val="en-US"/>
        </w:rPr>
        <w:t xml:space="preserve"> 2018</w:t>
      </w:r>
    </w:p>
    <w:p w:rsidR="00C01C77" w:rsidRPr="004C1479" w:rsidRDefault="00C01C77" w:rsidP="005378BD">
      <w:pPr>
        <w:contextualSpacing/>
        <w:jc w:val="center"/>
        <w:rPr>
          <w:lang w:val="en-US"/>
        </w:rPr>
      </w:pPr>
    </w:p>
    <w:p w:rsidR="006F104F" w:rsidRPr="006F104F" w:rsidRDefault="006F104F" w:rsidP="004E4EC6">
      <w:pPr>
        <w:pStyle w:val="a4"/>
        <w:numPr>
          <w:ilvl w:val="0"/>
          <w:numId w:val="1"/>
        </w:numPr>
        <w:ind w:firstLine="425"/>
        <w:jc w:val="center"/>
        <w:rPr>
          <w:b/>
          <w:lang w:val="en-US"/>
        </w:rPr>
      </w:pPr>
      <w:r w:rsidRPr="006F104F">
        <w:rPr>
          <w:b/>
          <w:lang w:val="en-US"/>
        </w:rPr>
        <w:lastRenderedPageBreak/>
        <w:t xml:space="preserve">GENERAL CHARACTERISTIC OF </w:t>
      </w:r>
      <w:r w:rsidR="00C01C77">
        <w:rPr>
          <w:b/>
          <w:lang w:val="en-US"/>
        </w:rPr>
        <w:t>COURSE</w:t>
      </w:r>
    </w:p>
    <w:p w:rsidR="00C01C77" w:rsidRDefault="00C01C77" w:rsidP="004E4EC6">
      <w:pPr>
        <w:ind w:firstLine="425"/>
        <w:contextualSpacing/>
        <w:jc w:val="center"/>
        <w:rPr>
          <w:lang w:val="en-US"/>
        </w:rPr>
      </w:pPr>
    </w:p>
    <w:p w:rsidR="00C67216" w:rsidRPr="00C67216" w:rsidRDefault="00314290" w:rsidP="004E4EC6">
      <w:pPr>
        <w:ind w:firstLine="425"/>
        <w:contextualSpacing/>
        <w:jc w:val="center"/>
        <w:rPr>
          <w:color w:val="000000"/>
          <w:sz w:val="35"/>
          <w:szCs w:val="35"/>
          <w:lang w:val="en-US"/>
        </w:rPr>
      </w:pPr>
      <w:r>
        <w:rPr>
          <w:lang w:val="en-US"/>
        </w:rPr>
        <w:t xml:space="preserve">1.1 </w:t>
      </w:r>
      <w:r w:rsidR="00C67216">
        <w:rPr>
          <w:lang w:val="en-US"/>
        </w:rPr>
        <w:t xml:space="preserve">Specialized discipline “Physicochemical bases of producing polymers </w:t>
      </w:r>
      <w:r>
        <w:rPr>
          <w:lang w:val="en-US"/>
        </w:rPr>
        <w:t>and heir properties”</w:t>
      </w:r>
      <w:r w:rsidR="00C67216">
        <w:rPr>
          <w:lang w:val="en-US"/>
        </w:rPr>
        <w:t xml:space="preserve"> </w:t>
      </w:r>
    </w:p>
    <w:p w:rsidR="006F104F" w:rsidRDefault="006F104F" w:rsidP="004E4EC6">
      <w:pPr>
        <w:ind w:firstLine="425"/>
        <w:contextualSpacing/>
        <w:rPr>
          <w:lang w:val="en-US"/>
        </w:rPr>
      </w:pPr>
      <w:r w:rsidRPr="006F104F">
        <w:rPr>
          <w:lang w:val="en-US"/>
        </w:rPr>
        <w:t xml:space="preserve"> </w:t>
      </w:r>
      <w:r w:rsidR="00314290" w:rsidRPr="007C1E1E">
        <w:rPr>
          <w:lang w:val="en-US"/>
        </w:rPr>
        <w:t>promotes mastering of the main professional competencies and their components. Also it is aimed at an in-depth stu</w:t>
      </w:r>
      <w:r w:rsidR="00314290">
        <w:rPr>
          <w:lang w:val="en-US"/>
        </w:rPr>
        <w:t>dying of the basic sections of High-Molecular Compounds Chemistry and P</w:t>
      </w:r>
      <w:r w:rsidR="00314290" w:rsidRPr="007C1E1E">
        <w:rPr>
          <w:lang w:val="en-US"/>
        </w:rPr>
        <w:t>hysic</w:t>
      </w:r>
      <w:r w:rsidR="00314290">
        <w:rPr>
          <w:lang w:val="en-US"/>
        </w:rPr>
        <w:t>al C</w:t>
      </w:r>
      <w:r w:rsidR="00314290" w:rsidRPr="007C1E1E">
        <w:rPr>
          <w:lang w:val="en-US"/>
        </w:rPr>
        <w:t xml:space="preserve">hemistry: methods of the synthesis </w:t>
      </w:r>
      <w:r w:rsidR="00314290">
        <w:rPr>
          <w:lang w:val="en-US"/>
        </w:rPr>
        <w:t xml:space="preserve">and study of the properties of </w:t>
      </w:r>
      <w:r w:rsidRPr="006F104F">
        <w:rPr>
          <w:lang w:val="en-US"/>
        </w:rPr>
        <w:t>polymers and polymer composite materials.</w:t>
      </w:r>
    </w:p>
    <w:p w:rsidR="006F104F" w:rsidRDefault="006F104F" w:rsidP="004E4EC6">
      <w:pPr>
        <w:ind w:left="360" w:firstLine="425"/>
        <w:contextualSpacing/>
        <w:rPr>
          <w:lang w:val="en-US"/>
        </w:rPr>
      </w:pPr>
    </w:p>
    <w:p w:rsidR="006F104F" w:rsidRPr="006F104F" w:rsidRDefault="00314290" w:rsidP="004E4EC6">
      <w:pPr>
        <w:ind w:firstLine="425"/>
        <w:contextualSpacing/>
        <w:rPr>
          <w:lang w:val="en-US"/>
        </w:rPr>
      </w:pPr>
      <w:r>
        <w:rPr>
          <w:lang w:val="en-US"/>
        </w:rPr>
        <w:t>1.2</w:t>
      </w:r>
      <w:r w:rsidR="006F104F" w:rsidRPr="006F104F">
        <w:rPr>
          <w:lang w:val="en-US"/>
        </w:rPr>
        <w:t xml:space="preserve"> </w:t>
      </w:r>
      <w:r>
        <w:rPr>
          <w:lang w:val="en-US"/>
        </w:rPr>
        <w:t>After</w:t>
      </w:r>
      <w:r w:rsidRPr="007C1E1E">
        <w:rPr>
          <w:lang w:val="en-US"/>
        </w:rPr>
        <w:t xml:space="preserve"> mastering this discipline, the graduate student must </w:t>
      </w:r>
      <w:r w:rsidRPr="00846D38">
        <w:rPr>
          <w:lang w:val="en-US"/>
        </w:rPr>
        <w:t>acquire</w:t>
      </w:r>
      <w:r>
        <w:rPr>
          <w:lang w:val="en-US"/>
        </w:rPr>
        <w:t xml:space="preserve"> the following </w:t>
      </w:r>
      <w:r w:rsidRPr="007C1E1E">
        <w:rPr>
          <w:lang w:val="en-US"/>
        </w:rPr>
        <w:t>competencies:</w:t>
      </w:r>
    </w:p>
    <w:p w:rsidR="00314290" w:rsidRPr="007C1E1E" w:rsidRDefault="00314290" w:rsidP="004E4EC6">
      <w:pPr>
        <w:pStyle w:val="a4"/>
        <w:ind w:left="425" w:firstLine="425"/>
        <w:jc w:val="both"/>
        <w:rPr>
          <w:lang w:val="en-US"/>
        </w:rPr>
      </w:pPr>
      <w:r w:rsidRPr="007C1E1E">
        <w:rPr>
          <w:b/>
          <w:lang w:val="en-US"/>
        </w:rPr>
        <w:t>General professional competencies</w:t>
      </w:r>
      <w:r>
        <w:rPr>
          <w:b/>
          <w:lang w:val="en-US"/>
        </w:rPr>
        <w:t xml:space="preserve"> (GPC)</w:t>
      </w:r>
      <w:r w:rsidRPr="007C1E1E">
        <w:rPr>
          <w:b/>
          <w:lang w:val="en-US"/>
        </w:rPr>
        <w:t>:</w:t>
      </w:r>
    </w:p>
    <w:p w:rsidR="00314290" w:rsidRDefault="00314290" w:rsidP="004E4EC6">
      <w:pPr>
        <w:pStyle w:val="a4"/>
        <w:numPr>
          <w:ilvl w:val="0"/>
          <w:numId w:val="2"/>
        </w:numPr>
        <w:ind w:left="0" w:firstLine="425"/>
        <w:jc w:val="both"/>
        <w:rPr>
          <w:lang w:val="en-US"/>
        </w:rPr>
      </w:pPr>
      <w:r w:rsidRPr="007C1E1E">
        <w:rPr>
          <w:lang w:val="en-US"/>
        </w:rPr>
        <w:t xml:space="preserve"> the ability to carry out </w:t>
      </w:r>
      <w:r>
        <w:rPr>
          <w:lang w:val="en-US"/>
        </w:rPr>
        <w:t xml:space="preserve">independent </w:t>
      </w:r>
      <w:r w:rsidRPr="007C1E1E">
        <w:rPr>
          <w:lang w:val="en-US"/>
        </w:rPr>
        <w:t>research activities in the relevant professional field</w:t>
      </w:r>
      <w:r>
        <w:rPr>
          <w:lang w:val="en-US"/>
        </w:rPr>
        <w:t xml:space="preserve"> </w:t>
      </w:r>
      <w:r w:rsidRPr="007C1E1E">
        <w:rPr>
          <w:lang w:val="en-US"/>
        </w:rPr>
        <w:t xml:space="preserve"> using modern research methods and information and</w:t>
      </w:r>
      <w:r>
        <w:rPr>
          <w:lang w:val="en-US"/>
        </w:rPr>
        <w:t xml:space="preserve"> communication technologies (GPC</w:t>
      </w:r>
      <w:r w:rsidRPr="007C1E1E">
        <w:rPr>
          <w:lang w:val="en-US"/>
        </w:rPr>
        <w:t>-1);</w:t>
      </w:r>
    </w:p>
    <w:p w:rsidR="006F104F" w:rsidRPr="00314290" w:rsidRDefault="00314290" w:rsidP="004E4EC6">
      <w:pPr>
        <w:pStyle w:val="a4"/>
        <w:numPr>
          <w:ilvl w:val="0"/>
          <w:numId w:val="2"/>
        </w:numPr>
        <w:ind w:left="0" w:firstLine="425"/>
        <w:jc w:val="both"/>
        <w:rPr>
          <w:lang w:val="en-US"/>
        </w:rPr>
      </w:pPr>
      <w:r w:rsidRPr="007C1E1E">
        <w:rPr>
          <w:lang w:val="en-US"/>
        </w:rPr>
        <w:t>readiness to organize the work of the research team in the field of Chemistry and related sciences (</w:t>
      </w:r>
      <w:r>
        <w:rPr>
          <w:lang w:val="en-US"/>
        </w:rPr>
        <w:t>GPC</w:t>
      </w:r>
      <w:r w:rsidR="002F33A6">
        <w:rPr>
          <w:lang w:val="en-US"/>
        </w:rPr>
        <w:t>-2).</w:t>
      </w:r>
    </w:p>
    <w:p w:rsidR="00314290" w:rsidRPr="000F54AC" w:rsidRDefault="00314290" w:rsidP="004E4EC6">
      <w:pPr>
        <w:ind w:left="425" w:firstLine="425"/>
        <w:contextualSpacing/>
        <w:jc w:val="both"/>
        <w:rPr>
          <w:b/>
          <w:lang w:val="en-US"/>
        </w:rPr>
      </w:pPr>
      <w:r>
        <w:rPr>
          <w:b/>
          <w:lang w:val="en-US"/>
        </w:rPr>
        <w:t>P</w:t>
      </w:r>
      <w:r w:rsidRPr="000F54AC">
        <w:rPr>
          <w:b/>
          <w:lang w:val="en-US"/>
        </w:rPr>
        <w:t>rofessional competencies (PC):</w:t>
      </w:r>
    </w:p>
    <w:p w:rsidR="00314290" w:rsidRDefault="00314290" w:rsidP="004E4EC6">
      <w:pPr>
        <w:pStyle w:val="a4"/>
        <w:numPr>
          <w:ilvl w:val="0"/>
          <w:numId w:val="3"/>
        </w:numPr>
        <w:ind w:left="0" w:firstLine="425"/>
        <w:jc w:val="both"/>
        <w:rPr>
          <w:lang w:val="en-US"/>
        </w:rPr>
      </w:pPr>
      <w:r w:rsidRPr="00AC282E">
        <w:rPr>
          <w:lang w:val="en-US"/>
        </w:rPr>
        <w:t>the ability to conduct independent research and obtain scientific results that meet the established requirements for the content of Candidate of Sciences thesis in Chemical Science in discipline</w:t>
      </w:r>
      <w:r w:rsidR="004C1479">
        <w:rPr>
          <w:lang w:val="en-US"/>
        </w:rPr>
        <w:t xml:space="preserve"> (scientific specialty) 04.06.01</w:t>
      </w:r>
      <w:r w:rsidRPr="00AC282E">
        <w:rPr>
          <w:lang w:val="en-US"/>
        </w:rPr>
        <w:t xml:space="preserve"> </w:t>
      </w:r>
      <w:r w:rsidR="002F33A6">
        <w:rPr>
          <w:lang w:val="en-US"/>
        </w:rPr>
        <w:t>Physicochemical bases of producing polymers and heir properties</w:t>
      </w:r>
      <w:r w:rsidR="002F33A6" w:rsidRPr="00AC282E">
        <w:rPr>
          <w:lang w:val="en-US"/>
        </w:rPr>
        <w:t xml:space="preserve"> </w:t>
      </w:r>
      <w:r w:rsidRPr="00AC282E">
        <w:rPr>
          <w:lang w:val="en-US"/>
        </w:rPr>
        <w:t>(PC-1);</w:t>
      </w:r>
    </w:p>
    <w:p w:rsidR="00314290" w:rsidRPr="00314290" w:rsidRDefault="00314290" w:rsidP="004E4EC6">
      <w:pPr>
        <w:pStyle w:val="a4"/>
        <w:numPr>
          <w:ilvl w:val="0"/>
          <w:numId w:val="3"/>
        </w:numPr>
        <w:ind w:left="0" w:firstLine="425"/>
        <w:jc w:val="both"/>
        <w:rPr>
          <w:lang w:val="en-US"/>
        </w:rPr>
      </w:pPr>
      <w:r w:rsidRPr="00314290">
        <w:rPr>
          <w:lang w:val="en-US"/>
        </w:rPr>
        <w:t xml:space="preserve">readiness to present scientific results on the topic of thesis in the form of publications in peer-reviewed scientific publications, reports at scientific conferences, </w:t>
      </w:r>
      <w:r w:rsidRPr="00314290">
        <w:rPr>
          <w:color w:val="0000FF"/>
          <w:sz w:val="25"/>
          <w:szCs w:val="25"/>
          <w:lang w:val="en-US"/>
        </w:rPr>
        <w:br/>
      </w:r>
      <w:r w:rsidRPr="00314290">
        <w:rPr>
          <w:color w:val="000000"/>
          <w:sz w:val="25"/>
          <w:szCs w:val="25"/>
          <w:lang w:val="en-US"/>
        </w:rPr>
        <w:t xml:space="preserve">to referee </w:t>
      </w:r>
      <w:r w:rsidRPr="00314290">
        <w:rPr>
          <w:lang w:val="en-US"/>
        </w:rPr>
        <w:t xml:space="preserve">and edit scientific articles on specialty </w:t>
      </w:r>
      <w:r w:rsidR="002F33A6">
        <w:rPr>
          <w:lang w:val="en-US"/>
        </w:rPr>
        <w:t>04.06.01</w:t>
      </w:r>
      <w:r w:rsidR="002F33A6" w:rsidRPr="00AC282E">
        <w:rPr>
          <w:lang w:val="en-US"/>
        </w:rPr>
        <w:t xml:space="preserve"> </w:t>
      </w:r>
      <w:r w:rsidR="002F33A6">
        <w:rPr>
          <w:lang w:val="en-US"/>
        </w:rPr>
        <w:t>Physicochemical bases of producing polymers and heir properties</w:t>
      </w:r>
      <w:r w:rsidR="002F33A6" w:rsidRPr="00AC282E">
        <w:rPr>
          <w:lang w:val="en-US"/>
        </w:rPr>
        <w:t xml:space="preserve"> </w:t>
      </w:r>
      <w:r w:rsidRPr="00314290">
        <w:rPr>
          <w:lang w:val="en-US"/>
        </w:rPr>
        <w:t>(PC</w:t>
      </w:r>
      <w:r w:rsidR="002F33A6">
        <w:rPr>
          <w:lang w:val="en-US"/>
        </w:rPr>
        <w:t>-2).</w:t>
      </w:r>
    </w:p>
    <w:p w:rsidR="006F104F" w:rsidRDefault="006F104F" w:rsidP="004E4EC6">
      <w:pPr>
        <w:ind w:left="360" w:firstLine="425"/>
        <w:contextualSpacing/>
        <w:rPr>
          <w:lang w:val="en-US"/>
        </w:rPr>
      </w:pPr>
    </w:p>
    <w:p w:rsidR="00DB79DC" w:rsidRDefault="00DB79DC" w:rsidP="004E4EC6">
      <w:pPr>
        <w:ind w:left="360" w:firstLine="425"/>
        <w:contextualSpacing/>
        <w:rPr>
          <w:lang w:val="en-US"/>
        </w:rPr>
      </w:pPr>
    </w:p>
    <w:p w:rsidR="006F104F" w:rsidRDefault="00314290" w:rsidP="004E4EC6">
      <w:pPr>
        <w:ind w:left="360" w:firstLine="425"/>
        <w:contextualSpacing/>
        <w:jc w:val="center"/>
        <w:rPr>
          <w:b/>
          <w:lang w:val="en-US"/>
        </w:rPr>
      </w:pPr>
      <w:r>
        <w:rPr>
          <w:b/>
          <w:lang w:val="en-US"/>
        </w:rPr>
        <w:t xml:space="preserve">2 STRUCTURE AND DISTRIBUTION </w:t>
      </w:r>
      <w:r w:rsidRPr="006F104F">
        <w:rPr>
          <w:b/>
          <w:lang w:val="en-US"/>
        </w:rPr>
        <w:t xml:space="preserve">OF </w:t>
      </w:r>
      <w:r>
        <w:rPr>
          <w:b/>
          <w:lang w:val="en-US"/>
        </w:rPr>
        <w:t>STUDY HOURS</w:t>
      </w:r>
    </w:p>
    <w:p w:rsidR="006F104F" w:rsidRDefault="006F104F" w:rsidP="004E4EC6">
      <w:pPr>
        <w:ind w:left="360" w:firstLine="425"/>
        <w:contextualSpacing/>
        <w:jc w:val="center"/>
        <w:rPr>
          <w:b/>
          <w:lang w:val="en-US"/>
        </w:rPr>
      </w:pPr>
    </w:p>
    <w:tbl>
      <w:tblPr>
        <w:tblStyle w:val="a3"/>
        <w:tblW w:w="0" w:type="auto"/>
        <w:tblInd w:w="250" w:type="dxa"/>
        <w:tblLook w:val="04A0" w:firstRow="1" w:lastRow="0" w:firstColumn="1" w:lastColumn="0" w:noHBand="0" w:noVBand="1"/>
      </w:tblPr>
      <w:tblGrid>
        <w:gridCol w:w="1779"/>
        <w:gridCol w:w="1179"/>
        <w:gridCol w:w="631"/>
        <w:gridCol w:w="631"/>
        <w:gridCol w:w="431"/>
        <w:gridCol w:w="431"/>
        <w:gridCol w:w="1444"/>
        <w:gridCol w:w="1520"/>
        <w:gridCol w:w="1049"/>
      </w:tblGrid>
      <w:tr w:rsidR="006F104F" w:rsidRPr="00104FFA" w:rsidTr="00314290">
        <w:tc>
          <w:tcPr>
            <w:tcW w:w="1707" w:type="dxa"/>
            <w:vMerge w:val="restart"/>
            <w:vAlign w:val="center"/>
          </w:tcPr>
          <w:p w:rsidR="006F104F" w:rsidRPr="00217A46" w:rsidRDefault="006F104F" w:rsidP="004E4EC6">
            <w:pPr>
              <w:tabs>
                <w:tab w:val="left" w:pos="2666"/>
              </w:tabs>
              <w:ind w:firstLine="425"/>
              <w:contextualSpacing/>
              <w:jc w:val="center"/>
              <w:rPr>
                <w:lang w:val="en-US"/>
              </w:rPr>
            </w:pPr>
            <w:r w:rsidRPr="00217A46">
              <w:rPr>
                <w:lang w:val="en-US"/>
              </w:rPr>
              <w:t>Names of the discipline</w:t>
            </w:r>
          </w:p>
        </w:tc>
        <w:tc>
          <w:tcPr>
            <w:tcW w:w="1056" w:type="dxa"/>
            <w:vMerge w:val="restart"/>
            <w:vAlign w:val="center"/>
          </w:tcPr>
          <w:p w:rsidR="006F104F" w:rsidRPr="00217A46" w:rsidRDefault="006F104F" w:rsidP="004E4EC6">
            <w:pPr>
              <w:tabs>
                <w:tab w:val="left" w:pos="2666"/>
              </w:tabs>
              <w:ind w:firstLine="425"/>
              <w:contextualSpacing/>
              <w:jc w:val="center"/>
              <w:rPr>
                <w:lang w:val="en-US"/>
              </w:rPr>
            </w:pPr>
            <w:r w:rsidRPr="00217A46">
              <w:rPr>
                <w:lang w:val="en-US"/>
              </w:rPr>
              <w:t>semester</w:t>
            </w:r>
          </w:p>
        </w:tc>
        <w:tc>
          <w:tcPr>
            <w:tcW w:w="6558" w:type="dxa"/>
            <w:gridSpan w:val="7"/>
            <w:vAlign w:val="center"/>
          </w:tcPr>
          <w:p w:rsidR="006F104F" w:rsidRPr="00217A46" w:rsidRDefault="006F104F" w:rsidP="004E4EC6">
            <w:pPr>
              <w:tabs>
                <w:tab w:val="left" w:pos="2666"/>
              </w:tabs>
              <w:ind w:firstLine="425"/>
              <w:contextualSpacing/>
              <w:jc w:val="center"/>
              <w:rPr>
                <w:lang w:val="en-US"/>
              </w:rPr>
            </w:pPr>
            <w:r w:rsidRPr="00217A46">
              <w:rPr>
                <w:lang w:val="en-US"/>
              </w:rPr>
              <w:t>The amount of time devoted to mastering the discipline</w:t>
            </w:r>
          </w:p>
        </w:tc>
      </w:tr>
      <w:tr w:rsidR="006F104F" w:rsidRPr="00104FFA" w:rsidTr="00314290">
        <w:tc>
          <w:tcPr>
            <w:tcW w:w="1707" w:type="dxa"/>
            <w:vMerge/>
            <w:vAlign w:val="center"/>
          </w:tcPr>
          <w:p w:rsidR="006F104F" w:rsidRPr="00217A46" w:rsidRDefault="006F104F" w:rsidP="004E4EC6">
            <w:pPr>
              <w:tabs>
                <w:tab w:val="left" w:pos="2666"/>
              </w:tabs>
              <w:ind w:firstLine="425"/>
              <w:contextualSpacing/>
              <w:jc w:val="center"/>
              <w:rPr>
                <w:lang w:val="en-US"/>
              </w:rPr>
            </w:pPr>
          </w:p>
        </w:tc>
        <w:tc>
          <w:tcPr>
            <w:tcW w:w="1056" w:type="dxa"/>
            <w:vMerge/>
            <w:vAlign w:val="center"/>
          </w:tcPr>
          <w:p w:rsidR="006F104F" w:rsidRPr="00217A46" w:rsidRDefault="006F104F" w:rsidP="004E4EC6">
            <w:pPr>
              <w:tabs>
                <w:tab w:val="left" w:pos="2666"/>
              </w:tabs>
              <w:ind w:firstLine="425"/>
              <w:contextualSpacing/>
              <w:jc w:val="center"/>
              <w:rPr>
                <w:lang w:val="en-US"/>
              </w:rPr>
            </w:pPr>
          </w:p>
        </w:tc>
        <w:tc>
          <w:tcPr>
            <w:tcW w:w="2104" w:type="dxa"/>
            <w:gridSpan w:val="4"/>
            <w:vAlign w:val="center"/>
          </w:tcPr>
          <w:p w:rsidR="006F104F" w:rsidRPr="00217A46" w:rsidRDefault="00314290" w:rsidP="004E4EC6">
            <w:pPr>
              <w:tabs>
                <w:tab w:val="left" w:pos="2666"/>
              </w:tabs>
              <w:ind w:firstLine="425"/>
              <w:contextualSpacing/>
              <w:jc w:val="center"/>
              <w:rPr>
                <w:lang w:val="en-US"/>
              </w:rPr>
            </w:pPr>
            <w:r>
              <w:rPr>
                <w:lang w:val="en-US"/>
              </w:rPr>
              <w:t xml:space="preserve">Face-to-face </w:t>
            </w:r>
            <w:r w:rsidRPr="00217A46">
              <w:rPr>
                <w:lang w:val="en-US"/>
              </w:rPr>
              <w:t>hour</w:t>
            </w:r>
          </w:p>
        </w:tc>
        <w:tc>
          <w:tcPr>
            <w:tcW w:w="1443" w:type="dxa"/>
            <w:vMerge w:val="restart"/>
            <w:vAlign w:val="center"/>
          </w:tcPr>
          <w:p w:rsidR="006F104F" w:rsidRPr="00217A46" w:rsidRDefault="006F104F" w:rsidP="004E4EC6">
            <w:pPr>
              <w:tabs>
                <w:tab w:val="left" w:pos="2666"/>
              </w:tabs>
              <w:ind w:firstLine="425"/>
              <w:contextualSpacing/>
              <w:jc w:val="center"/>
              <w:rPr>
                <w:lang w:val="en-US"/>
              </w:rPr>
            </w:pPr>
            <w:r w:rsidRPr="00217A46">
              <w:rPr>
                <w:lang w:val="en-US"/>
              </w:rPr>
              <w:t>Independent work hour</w:t>
            </w:r>
          </w:p>
        </w:tc>
        <w:tc>
          <w:tcPr>
            <w:tcW w:w="1621" w:type="dxa"/>
            <w:vMerge w:val="restart"/>
            <w:vAlign w:val="center"/>
          </w:tcPr>
          <w:p w:rsidR="006F104F" w:rsidRPr="00217A46" w:rsidRDefault="006F104F" w:rsidP="004E4EC6">
            <w:pPr>
              <w:tabs>
                <w:tab w:val="left" w:pos="2666"/>
              </w:tabs>
              <w:ind w:firstLine="425"/>
              <w:contextualSpacing/>
              <w:jc w:val="center"/>
              <w:rPr>
                <w:lang w:val="en-US"/>
              </w:rPr>
            </w:pPr>
            <w:r w:rsidRPr="00217A46">
              <w:rPr>
                <w:lang w:val="en-US"/>
              </w:rPr>
              <w:t>Certification in discipline (test, exam)</w:t>
            </w:r>
          </w:p>
        </w:tc>
        <w:tc>
          <w:tcPr>
            <w:tcW w:w="1390" w:type="dxa"/>
            <w:vMerge w:val="restart"/>
            <w:vAlign w:val="center"/>
          </w:tcPr>
          <w:p w:rsidR="006F104F" w:rsidRPr="00217A46" w:rsidRDefault="00314290" w:rsidP="004E4EC6">
            <w:pPr>
              <w:tabs>
                <w:tab w:val="left" w:pos="2666"/>
              </w:tabs>
              <w:ind w:firstLine="425"/>
              <w:contextualSpacing/>
              <w:jc w:val="center"/>
              <w:rPr>
                <w:lang w:val="en-US"/>
              </w:rPr>
            </w:pPr>
            <w:r w:rsidRPr="00217A46">
              <w:rPr>
                <w:lang w:val="en-US"/>
              </w:rPr>
              <w:t>Total hours/</w:t>
            </w:r>
            <w:r>
              <w:rPr>
                <w:lang w:val="en-US"/>
              </w:rPr>
              <w:t>point of credits</w:t>
            </w:r>
          </w:p>
        </w:tc>
      </w:tr>
      <w:tr w:rsidR="006F104F" w:rsidTr="00314290">
        <w:trPr>
          <w:cantSplit/>
          <w:trHeight w:val="1308"/>
        </w:trPr>
        <w:tc>
          <w:tcPr>
            <w:tcW w:w="1707" w:type="dxa"/>
            <w:vMerge/>
            <w:vAlign w:val="center"/>
          </w:tcPr>
          <w:p w:rsidR="006F104F" w:rsidRPr="00217A46" w:rsidRDefault="006F104F" w:rsidP="004E4EC6">
            <w:pPr>
              <w:tabs>
                <w:tab w:val="left" w:pos="2666"/>
              </w:tabs>
              <w:ind w:firstLine="425"/>
              <w:contextualSpacing/>
              <w:jc w:val="center"/>
              <w:rPr>
                <w:lang w:val="en-US"/>
              </w:rPr>
            </w:pPr>
          </w:p>
        </w:tc>
        <w:tc>
          <w:tcPr>
            <w:tcW w:w="1056" w:type="dxa"/>
            <w:vMerge/>
            <w:vAlign w:val="center"/>
          </w:tcPr>
          <w:p w:rsidR="006F104F" w:rsidRPr="00217A46" w:rsidRDefault="006F104F" w:rsidP="004E4EC6">
            <w:pPr>
              <w:tabs>
                <w:tab w:val="left" w:pos="2666"/>
              </w:tabs>
              <w:ind w:firstLine="425"/>
              <w:contextualSpacing/>
              <w:jc w:val="center"/>
              <w:rPr>
                <w:lang w:val="en-US"/>
              </w:rPr>
            </w:pPr>
          </w:p>
        </w:tc>
        <w:tc>
          <w:tcPr>
            <w:tcW w:w="506" w:type="dxa"/>
            <w:textDirection w:val="btLr"/>
            <w:vAlign w:val="center"/>
          </w:tcPr>
          <w:p w:rsidR="006F104F" w:rsidRPr="00217A46" w:rsidRDefault="006F104F" w:rsidP="004E4EC6">
            <w:pPr>
              <w:tabs>
                <w:tab w:val="left" w:pos="2666"/>
              </w:tabs>
              <w:ind w:left="113" w:right="113" w:firstLine="425"/>
              <w:contextualSpacing/>
              <w:jc w:val="center"/>
              <w:rPr>
                <w:lang w:val="en-US"/>
              </w:rPr>
            </w:pPr>
            <w:r w:rsidRPr="00217A46">
              <w:rPr>
                <w:lang w:val="en-US"/>
              </w:rPr>
              <w:t>Total</w:t>
            </w:r>
          </w:p>
        </w:tc>
        <w:tc>
          <w:tcPr>
            <w:tcW w:w="506" w:type="dxa"/>
            <w:textDirection w:val="btLr"/>
            <w:vAlign w:val="center"/>
          </w:tcPr>
          <w:p w:rsidR="006F104F" w:rsidRPr="00217A46" w:rsidRDefault="006F104F" w:rsidP="004E4EC6">
            <w:pPr>
              <w:tabs>
                <w:tab w:val="left" w:pos="2666"/>
              </w:tabs>
              <w:ind w:left="113" w:right="113" w:firstLine="425"/>
              <w:contextualSpacing/>
              <w:jc w:val="center"/>
              <w:rPr>
                <w:lang w:val="en-US"/>
              </w:rPr>
            </w:pPr>
            <w:r w:rsidRPr="00217A46">
              <w:rPr>
                <w:lang w:val="en-US"/>
              </w:rPr>
              <w:t>lectures</w:t>
            </w:r>
          </w:p>
        </w:tc>
        <w:tc>
          <w:tcPr>
            <w:tcW w:w="540" w:type="dxa"/>
            <w:textDirection w:val="btLr"/>
            <w:vAlign w:val="center"/>
          </w:tcPr>
          <w:p w:rsidR="006F104F" w:rsidRPr="00217A46" w:rsidRDefault="006F104F" w:rsidP="004E4EC6">
            <w:pPr>
              <w:tabs>
                <w:tab w:val="left" w:pos="2666"/>
              </w:tabs>
              <w:ind w:left="113" w:right="113" w:firstLine="425"/>
              <w:contextualSpacing/>
              <w:jc w:val="center"/>
              <w:rPr>
                <w:lang w:val="en-US"/>
              </w:rPr>
            </w:pPr>
            <w:r w:rsidRPr="00217A46">
              <w:rPr>
                <w:lang w:val="en-US"/>
              </w:rPr>
              <w:t>practical lessons</w:t>
            </w:r>
          </w:p>
        </w:tc>
        <w:tc>
          <w:tcPr>
            <w:tcW w:w="552" w:type="dxa"/>
            <w:textDirection w:val="btLr"/>
            <w:vAlign w:val="center"/>
          </w:tcPr>
          <w:p w:rsidR="006F104F" w:rsidRPr="00217A46" w:rsidRDefault="006F104F" w:rsidP="004E4EC6">
            <w:pPr>
              <w:tabs>
                <w:tab w:val="left" w:pos="2666"/>
              </w:tabs>
              <w:ind w:left="113" w:right="113" w:firstLine="425"/>
              <w:contextualSpacing/>
              <w:jc w:val="center"/>
              <w:rPr>
                <w:lang w:val="en-US"/>
              </w:rPr>
            </w:pPr>
            <w:r w:rsidRPr="00217A46">
              <w:rPr>
                <w:lang w:val="en-US"/>
              </w:rPr>
              <w:t>laboratory works</w:t>
            </w:r>
          </w:p>
        </w:tc>
        <w:tc>
          <w:tcPr>
            <w:tcW w:w="1443" w:type="dxa"/>
            <w:vMerge/>
            <w:vAlign w:val="center"/>
          </w:tcPr>
          <w:p w:rsidR="006F104F" w:rsidRPr="00217A46" w:rsidRDefault="006F104F" w:rsidP="004E4EC6">
            <w:pPr>
              <w:tabs>
                <w:tab w:val="left" w:pos="2666"/>
              </w:tabs>
              <w:ind w:firstLine="425"/>
              <w:contextualSpacing/>
              <w:jc w:val="center"/>
              <w:rPr>
                <w:lang w:val="en-US"/>
              </w:rPr>
            </w:pPr>
          </w:p>
        </w:tc>
        <w:tc>
          <w:tcPr>
            <w:tcW w:w="1621" w:type="dxa"/>
            <w:vMerge/>
            <w:vAlign w:val="center"/>
          </w:tcPr>
          <w:p w:rsidR="006F104F" w:rsidRPr="00217A46" w:rsidRDefault="006F104F" w:rsidP="004E4EC6">
            <w:pPr>
              <w:tabs>
                <w:tab w:val="left" w:pos="2666"/>
              </w:tabs>
              <w:ind w:firstLine="425"/>
              <w:contextualSpacing/>
              <w:jc w:val="center"/>
              <w:rPr>
                <w:lang w:val="en-US"/>
              </w:rPr>
            </w:pPr>
          </w:p>
        </w:tc>
        <w:tc>
          <w:tcPr>
            <w:tcW w:w="1390" w:type="dxa"/>
            <w:vMerge/>
            <w:vAlign w:val="center"/>
          </w:tcPr>
          <w:p w:rsidR="006F104F" w:rsidRPr="00217A46" w:rsidRDefault="006F104F" w:rsidP="004E4EC6">
            <w:pPr>
              <w:tabs>
                <w:tab w:val="left" w:pos="2666"/>
              </w:tabs>
              <w:ind w:firstLine="425"/>
              <w:contextualSpacing/>
              <w:jc w:val="center"/>
              <w:rPr>
                <w:lang w:val="en-US"/>
              </w:rPr>
            </w:pPr>
          </w:p>
        </w:tc>
      </w:tr>
      <w:tr w:rsidR="006F104F" w:rsidTr="00314290">
        <w:trPr>
          <w:trHeight w:val="963"/>
        </w:trPr>
        <w:tc>
          <w:tcPr>
            <w:tcW w:w="1707" w:type="dxa"/>
            <w:vAlign w:val="center"/>
          </w:tcPr>
          <w:p w:rsidR="006F104F" w:rsidRPr="00314290" w:rsidRDefault="00314290" w:rsidP="004E4EC6">
            <w:pPr>
              <w:ind w:firstLine="425"/>
              <w:contextualSpacing/>
              <w:jc w:val="center"/>
              <w:rPr>
                <w:color w:val="000000"/>
                <w:sz w:val="35"/>
                <w:szCs w:val="35"/>
                <w:lang w:val="en-US"/>
              </w:rPr>
            </w:pPr>
            <w:r>
              <w:rPr>
                <w:lang w:val="en-US"/>
              </w:rPr>
              <w:t>Physicochemical bases of producing polymers and heir properties</w:t>
            </w:r>
          </w:p>
        </w:tc>
        <w:tc>
          <w:tcPr>
            <w:tcW w:w="1056" w:type="dxa"/>
            <w:vAlign w:val="center"/>
          </w:tcPr>
          <w:p w:rsidR="006F104F" w:rsidRPr="00217A46" w:rsidRDefault="006F104F" w:rsidP="004E4EC6">
            <w:pPr>
              <w:tabs>
                <w:tab w:val="left" w:pos="2666"/>
              </w:tabs>
              <w:ind w:firstLine="425"/>
              <w:contextualSpacing/>
              <w:jc w:val="center"/>
            </w:pPr>
            <w:r w:rsidRPr="00217A46">
              <w:t>6</w:t>
            </w:r>
          </w:p>
        </w:tc>
        <w:tc>
          <w:tcPr>
            <w:tcW w:w="506" w:type="dxa"/>
            <w:vAlign w:val="center"/>
          </w:tcPr>
          <w:p w:rsidR="006F104F" w:rsidRPr="00217A46" w:rsidRDefault="006F104F" w:rsidP="004E4EC6">
            <w:pPr>
              <w:tabs>
                <w:tab w:val="left" w:pos="2666"/>
              </w:tabs>
              <w:ind w:firstLine="425"/>
              <w:contextualSpacing/>
              <w:jc w:val="center"/>
            </w:pPr>
            <w:r w:rsidRPr="00217A46">
              <w:t>4</w:t>
            </w:r>
          </w:p>
        </w:tc>
        <w:tc>
          <w:tcPr>
            <w:tcW w:w="506" w:type="dxa"/>
            <w:vAlign w:val="center"/>
          </w:tcPr>
          <w:p w:rsidR="006F104F" w:rsidRPr="00217A46" w:rsidRDefault="006F104F" w:rsidP="004E4EC6">
            <w:pPr>
              <w:tabs>
                <w:tab w:val="left" w:pos="2666"/>
              </w:tabs>
              <w:ind w:firstLine="425"/>
              <w:contextualSpacing/>
              <w:jc w:val="center"/>
            </w:pPr>
            <w:r w:rsidRPr="00217A46">
              <w:t>4</w:t>
            </w:r>
          </w:p>
        </w:tc>
        <w:tc>
          <w:tcPr>
            <w:tcW w:w="540" w:type="dxa"/>
            <w:vAlign w:val="center"/>
          </w:tcPr>
          <w:p w:rsidR="006F104F" w:rsidRPr="00217A46" w:rsidRDefault="006F104F" w:rsidP="004E4EC6">
            <w:pPr>
              <w:tabs>
                <w:tab w:val="left" w:pos="2666"/>
              </w:tabs>
              <w:ind w:firstLine="425"/>
              <w:contextualSpacing/>
              <w:jc w:val="center"/>
              <w:rPr>
                <w:lang w:val="en-US"/>
              </w:rPr>
            </w:pPr>
          </w:p>
        </w:tc>
        <w:tc>
          <w:tcPr>
            <w:tcW w:w="552" w:type="dxa"/>
            <w:vAlign w:val="center"/>
          </w:tcPr>
          <w:p w:rsidR="006F104F" w:rsidRPr="00217A46" w:rsidRDefault="006F104F" w:rsidP="004E4EC6">
            <w:pPr>
              <w:tabs>
                <w:tab w:val="left" w:pos="2666"/>
              </w:tabs>
              <w:ind w:firstLine="425"/>
              <w:contextualSpacing/>
              <w:jc w:val="center"/>
              <w:rPr>
                <w:lang w:val="en-US"/>
              </w:rPr>
            </w:pPr>
          </w:p>
        </w:tc>
        <w:tc>
          <w:tcPr>
            <w:tcW w:w="1443" w:type="dxa"/>
            <w:vAlign w:val="center"/>
          </w:tcPr>
          <w:p w:rsidR="006F104F" w:rsidRPr="00217A46" w:rsidRDefault="006F104F" w:rsidP="004E4EC6">
            <w:pPr>
              <w:tabs>
                <w:tab w:val="left" w:pos="2666"/>
              </w:tabs>
              <w:ind w:firstLine="425"/>
              <w:contextualSpacing/>
              <w:jc w:val="center"/>
            </w:pPr>
            <w:r w:rsidRPr="00217A46">
              <w:t>104</w:t>
            </w:r>
          </w:p>
        </w:tc>
        <w:tc>
          <w:tcPr>
            <w:tcW w:w="1621" w:type="dxa"/>
            <w:vAlign w:val="center"/>
          </w:tcPr>
          <w:p w:rsidR="006F104F" w:rsidRPr="00217A46" w:rsidRDefault="006F104F" w:rsidP="004E4EC6">
            <w:pPr>
              <w:tabs>
                <w:tab w:val="left" w:pos="2666"/>
              </w:tabs>
              <w:ind w:firstLine="425"/>
              <w:contextualSpacing/>
              <w:jc w:val="center"/>
              <w:rPr>
                <w:lang w:val="en-US"/>
              </w:rPr>
            </w:pPr>
            <w:r w:rsidRPr="00217A46">
              <w:rPr>
                <w:lang w:val="en-US"/>
              </w:rPr>
              <w:t>Examination, 6 semester</w:t>
            </w:r>
          </w:p>
        </w:tc>
        <w:tc>
          <w:tcPr>
            <w:tcW w:w="1390" w:type="dxa"/>
            <w:vAlign w:val="center"/>
          </w:tcPr>
          <w:p w:rsidR="006F104F" w:rsidRPr="00217A46" w:rsidRDefault="006F104F" w:rsidP="004E4EC6">
            <w:pPr>
              <w:tabs>
                <w:tab w:val="left" w:pos="2666"/>
              </w:tabs>
              <w:ind w:firstLine="425"/>
              <w:contextualSpacing/>
              <w:jc w:val="center"/>
            </w:pPr>
            <w:r w:rsidRPr="00217A46">
              <w:t>108/3</w:t>
            </w:r>
          </w:p>
        </w:tc>
      </w:tr>
      <w:tr w:rsidR="006F104F" w:rsidTr="00314290">
        <w:trPr>
          <w:trHeight w:val="715"/>
        </w:trPr>
        <w:tc>
          <w:tcPr>
            <w:tcW w:w="2763" w:type="dxa"/>
            <w:gridSpan w:val="2"/>
            <w:vAlign w:val="center"/>
          </w:tcPr>
          <w:p w:rsidR="006F104F" w:rsidRPr="00217A46" w:rsidRDefault="00314290" w:rsidP="004E4EC6">
            <w:pPr>
              <w:tabs>
                <w:tab w:val="left" w:pos="2666"/>
              </w:tabs>
              <w:ind w:firstLine="425"/>
              <w:contextualSpacing/>
              <w:jc w:val="center"/>
              <w:rPr>
                <w:lang w:val="en-US"/>
              </w:rPr>
            </w:pPr>
            <w:r>
              <w:rPr>
                <w:lang w:val="en-US"/>
              </w:rPr>
              <w:t>Total number of hours</w:t>
            </w:r>
          </w:p>
        </w:tc>
        <w:tc>
          <w:tcPr>
            <w:tcW w:w="506" w:type="dxa"/>
            <w:vAlign w:val="center"/>
          </w:tcPr>
          <w:p w:rsidR="006F104F" w:rsidRPr="00217A46" w:rsidRDefault="006F104F" w:rsidP="004E4EC6">
            <w:pPr>
              <w:tabs>
                <w:tab w:val="left" w:pos="2666"/>
              </w:tabs>
              <w:ind w:firstLine="425"/>
              <w:contextualSpacing/>
              <w:jc w:val="center"/>
            </w:pPr>
            <w:r w:rsidRPr="00217A46">
              <w:t>4</w:t>
            </w:r>
          </w:p>
        </w:tc>
        <w:tc>
          <w:tcPr>
            <w:tcW w:w="506" w:type="dxa"/>
            <w:vAlign w:val="center"/>
          </w:tcPr>
          <w:p w:rsidR="006F104F" w:rsidRPr="00217A46" w:rsidRDefault="006F104F" w:rsidP="004E4EC6">
            <w:pPr>
              <w:tabs>
                <w:tab w:val="left" w:pos="2666"/>
              </w:tabs>
              <w:ind w:firstLine="425"/>
              <w:contextualSpacing/>
              <w:jc w:val="center"/>
            </w:pPr>
            <w:r w:rsidRPr="00217A46">
              <w:t>4</w:t>
            </w:r>
          </w:p>
        </w:tc>
        <w:tc>
          <w:tcPr>
            <w:tcW w:w="540" w:type="dxa"/>
            <w:vAlign w:val="center"/>
          </w:tcPr>
          <w:p w:rsidR="006F104F" w:rsidRPr="00217A46" w:rsidRDefault="006F104F" w:rsidP="004E4EC6">
            <w:pPr>
              <w:tabs>
                <w:tab w:val="left" w:pos="2666"/>
              </w:tabs>
              <w:ind w:firstLine="425"/>
              <w:contextualSpacing/>
              <w:jc w:val="center"/>
              <w:rPr>
                <w:lang w:val="en-US"/>
              </w:rPr>
            </w:pPr>
          </w:p>
        </w:tc>
        <w:tc>
          <w:tcPr>
            <w:tcW w:w="552" w:type="dxa"/>
            <w:vAlign w:val="center"/>
          </w:tcPr>
          <w:p w:rsidR="006F104F" w:rsidRPr="00217A46" w:rsidRDefault="006F104F" w:rsidP="004E4EC6">
            <w:pPr>
              <w:tabs>
                <w:tab w:val="left" w:pos="2666"/>
              </w:tabs>
              <w:ind w:firstLine="425"/>
              <w:contextualSpacing/>
              <w:jc w:val="center"/>
              <w:rPr>
                <w:lang w:val="en-US"/>
              </w:rPr>
            </w:pPr>
          </w:p>
        </w:tc>
        <w:tc>
          <w:tcPr>
            <w:tcW w:w="1443" w:type="dxa"/>
            <w:vAlign w:val="center"/>
          </w:tcPr>
          <w:p w:rsidR="006F104F" w:rsidRPr="00217A46" w:rsidRDefault="006F104F" w:rsidP="004E4EC6">
            <w:pPr>
              <w:tabs>
                <w:tab w:val="left" w:pos="2666"/>
              </w:tabs>
              <w:ind w:firstLine="425"/>
              <w:contextualSpacing/>
              <w:jc w:val="center"/>
            </w:pPr>
            <w:r w:rsidRPr="00217A46">
              <w:t>104</w:t>
            </w:r>
          </w:p>
        </w:tc>
        <w:tc>
          <w:tcPr>
            <w:tcW w:w="1621" w:type="dxa"/>
            <w:vAlign w:val="center"/>
          </w:tcPr>
          <w:p w:rsidR="006F104F" w:rsidRPr="00217A46" w:rsidRDefault="006F104F" w:rsidP="004E4EC6">
            <w:pPr>
              <w:tabs>
                <w:tab w:val="left" w:pos="2666"/>
              </w:tabs>
              <w:ind w:firstLine="425"/>
              <w:contextualSpacing/>
              <w:jc w:val="center"/>
              <w:rPr>
                <w:lang w:val="en-US"/>
              </w:rPr>
            </w:pPr>
          </w:p>
        </w:tc>
        <w:tc>
          <w:tcPr>
            <w:tcW w:w="1390" w:type="dxa"/>
            <w:vAlign w:val="center"/>
          </w:tcPr>
          <w:p w:rsidR="006F104F" w:rsidRPr="00217A46" w:rsidRDefault="006F104F" w:rsidP="004E4EC6">
            <w:pPr>
              <w:tabs>
                <w:tab w:val="left" w:pos="2666"/>
              </w:tabs>
              <w:ind w:firstLine="425"/>
              <w:contextualSpacing/>
              <w:jc w:val="center"/>
            </w:pPr>
            <w:r w:rsidRPr="00217A46">
              <w:t>108/3</w:t>
            </w:r>
          </w:p>
        </w:tc>
      </w:tr>
    </w:tbl>
    <w:p w:rsidR="006F104F" w:rsidRDefault="006F104F" w:rsidP="004E4EC6">
      <w:pPr>
        <w:ind w:left="360" w:firstLine="425"/>
        <w:contextualSpacing/>
        <w:rPr>
          <w:b/>
          <w:lang w:val="en-US"/>
        </w:rPr>
      </w:pPr>
    </w:p>
    <w:p w:rsidR="002F33A6" w:rsidRDefault="002F33A6" w:rsidP="004E4EC6">
      <w:pPr>
        <w:ind w:firstLine="425"/>
        <w:contextualSpacing/>
        <w:rPr>
          <w:b/>
          <w:bCs/>
          <w:caps/>
          <w:lang w:eastAsia="ru-RU"/>
        </w:rPr>
      </w:pPr>
      <w:r>
        <w:rPr>
          <w:caps/>
        </w:rPr>
        <w:br w:type="page"/>
      </w:r>
    </w:p>
    <w:p w:rsidR="004C1479" w:rsidRPr="004163EA" w:rsidRDefault="004C1479" w:rsidP="004E4EC6">
      <w:pPr>
        <w:pStyle w:val="4"/>
        <w:spacing w:before="0" w:after="0"/>
        <w:ind w:firstLine="425"/>
        <w:contextualSpacing/>
        <w:jc w:val="center"/>
        <w:rPr>
          <w:sz w:val="24"/>
          <w:szCs w:val="24"/>
          <w:lang w:val="en-US"/>
        </w:rPr>
      </w:pPr>
      <w:r w:rsidRPr="00C01C77">
        <w:rPr>
          <w:sz w:val="24"/>
          <w:szCs w:val="24"/>
          <w:lang w:val="en-US"/>
        </w:rPr>
        <w:lastRenderedPageBreak/>
        <w:t xml:space="preserve">3 </w:t>
      </w:r>
      <w:r w:rsidR="00C01C77" w:rsidRPr="00C01C77">
        <w:rPr>
          <w:sz w:val="24"/>
          <w:szCs w:val="24"/>
          <w:lang w:val="en-US"/>
        </w:rPr>
        <w:t>COURSE</w:t>
      </w:r>
      <w:r w:rsidRPr="00CE6255">
        <w:rPr>
          <w:sz w:val="24"/>
          <w:szCs w:val="24"/>
          <w:lang w:val="en-US"/>
        </w:rPr>
        <w:t xml:space="preserve"> </w:t>
      </w:r>
      <w:r>
        <w:rPr>
          <w:sz w:val="24"/>
          <w:szCs w:val="24"/>
          <w:lang w:val="en-US"/>
        </w:rPr>
        <w:t>CONTENTS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712"/>
        <w:gridCol w:w="7225"/>
        <w:gridCol w:w="719"/>
        <w:gridCol w:w="705"/>
      </w:tblGrid>
      <w:tr w:rsidR="002F33A6" w:rsidRPr="00FD0801" w:rsidTr="005378BD">
        <w:trPr>
          <w:trHeight w:val="606"/>
          <w:jc w:val="center"/>
        </w:trPr>
        <w:tc>
          <w:tcPr>
            <w:tcW w:w="712" w:type="dxa"/>
            <w:vMerge w:val="restart"/>
            <w:tcBorders>
              <w:top w:val="single" w:sz="2" w:space="0" w:color="auto"/>
              <w:left w:val="single" w:sz="2" w:space="0" w:color="auto"/>
              <w:bottom w:val="single" w:sz="2" w:space="0" w:color="auto"/>
              <w:right w:val="single" w:sz="2" w:space="0" w:color="auto"/>
            </w:tcBorders>
            <w:vAlign w:val="center"/>
          </w:tcPr>
          <w:p w:rsidR="002F33A6" w:rsidRPr="002F33A6" w:rsidRDefault="002F33A6" w:rsidP="004E4EC6">
            <w:pPr>
              <w:ind w:firstLine="425"/>
              <w:contextualSpacing/>
              <w:jc w:val="center"/>
              <w:rPr>
                <w:lang w:val="en-US"/>
              </w:rPr>
            </w:pPr>
            <w:r w:rsidRPr="00E8020E">
              <w:t>№</w:t>
            </w:r>
          </w:p>
        </w:tc>
        <w:tc>
          <w:tcPr>
            <w:tcW w:w="7225" w:type="dxa"/>
            <w:vMerge w:val="restart"/>
            <w:tcBorders>
              <w:top w:val="single" w:sz="2" w:space="0" w:color="auto"/>
              <w:left w:val="single" w:sz="2" w:space="0" w:color="auto"/>
              <w:bottom w:val="single" w:sz="2" w:space="0" w:color="auto"/>
              <w:right w:val="single" w:sz="2" w:space="0" w:color="auto"/>
            </w:tcBorders>
            <w:vAlign w:val="center"/>
          </w:tcPr>
          <w:p w:rsidR="002F33A6" w:rsidRPr="00845EAF" w:rsidRDefault="002F33A6" w:rsidP="004E4EC6">
            <w:pPr>
              <w:pStyle w:val="21"/>
              <w:widowControl w:val="0"/>
              <w:ind w:firstLine="425"/>
              <w:contextualSpacing/>
              <w:jc w:val="center"/>
              <w:rPr>
                <w:b/>
              </w:rPr>
            </w:pPr>
            <w:r w:rsidRPr="00845EAF">
              <w:rPr>
                <w:b/>
              </w:rPr>
              <w:t>Section, topic</w:t>
            </w:r>
          </w:p>
          <w:p w:rsidR="002F33A6" w:rsidRPr="00FD0801" w:rsidRDefault="002F33A6" w:rsidP="004E4EC6">
            <w:pPr>
              <w:autoSpaceDE w:val="0"/>
              <w:autoSpaceDN w:val="0"/>
              <w:adjustRightInd w:val="0"/>
              <w:ind w:firstLine="425"/>
              <w:contextualSpacing/>
              <w:jc w:val="center"/>
            </w:pPr>
          </w:p>
        </w:tc>
        <w:tc>
          <w:tcPr>
            <w:tcW w:w="1424" w:type="dxa"/>
            <w:gridSpan w:val="2"/>
            <w:tcBorders>
              <w:top w:val="single" w:sz="2" w:space="0" w:color="auto"/>
              <w:left w:val="single" w:sz="2" w:space="0" w:color="auto"/>
              <w:bottom w:val="single" w:sz="2" w:space="0" w:color="auto"/>
              <w:right w:val="single" w:sz="2" w:space="0" w:color="auto"/>
            </w:tcBorders>
            <w:vAlign w:val="center"/>
          </w:tcPr>
          <w:p w:rsidR="002F33A6" w:rsidRPr="002F33A6" w:rsidRDefault="002F33A6" w:rsidP="004E4EC6">
            <w:pPr>
              <w:autoSpaceDE w:val="0"/>
              <w:autoSpaceDN w:val="0"/>
              <w:adjustRightInd w:val="0"/>
              <w:ind w:firstLine="425"/>
              <w:contextualSpacing/>
              <w:jc w:val="both"/>
              <w:rPr>
                <w:highlight w:val="cyan"/>
                <w:lang w:val="en-US"/>
              </w:rPr>
            </w:pPr>
            <w:r>
              <w:rPr>
                <w:lang w:val="es-ES_tradnl"/>
              </w:rPr>
              <w:t>Credit value</w:t>
            </w:r>
          </w:p>
        </w:tc>
      </w:tr>
      <w:tr w:rsidR="002F33A6" w:rsidRPr="00FD0801" w:rsidTr="005378BD">
        <w:trPr>
          <w:trHeight w:val="563"/>
          <w:jc w:val="center"/>
        </w:trPr>
        <w:tc>
          <w:tcPr>
            <w:tcW w:w="712" w:type="dxa"/>
            <w:vMerge/>
            <w:tcBorders>
              <w:top w:val="single" w:sz="2" w:space="0" w:color="auto"/>
              <w:left w:val="single" w:sz="2" w:space="0" w:color="auto"/>
              <w:bottom w:val="single" w:sz="2" w:space="0" w:color="auto"/>
              <w:right w:val="single" w:sz="2" w:space="0" w:color="auto"/>
            </w:tcBorders>
            <w:vAlign w:val="bottom"/>
          </w:tcPr>
          <w:p w:rsidR="002F33A6" w:rsidRPr="00FD0801" w:rsidRDefault="002F33A6" w:rsidP="004E4EC6">
            <w:pPr>
              <w:autoSpaceDE w:val="0"/>
              <w:autoSpaceDN w:val="0"/>
              <w:adjustRightInd w:val="0"/>
              <w:ind w:firstLine="425"/>
              <w:contextualSpacing/>
              <w:jc w:val="center"/>
            </w:pPr>
          </w:p>
        </w:tc>
        <w:tc>
          <w:tcPr>
            <w:tcW w:w="7225" w:type="dxa"/>
            <w:vMerge/>
            <w:tcBorders>
              <w:top w:val="single" w:sz="2" w:space="0" w:color="auto"/>
              <w:left w:val="single" w:sz="2" w:space="0" w:color="auto"/>
              <w:bottom w:val="single" w:sz="2" w:space="0" w:color="auto"/>
              <w:right w:val="single" w:sz="2" w:space="0" w:color="auto"/>
            </w:tcBorders>
            <w:vAlign w:val="bottom"/>
          </w:tcPr>
          <w:p w:rsidR="002F33A6" w:rsidRPr="00FD0801" w:rsidRDefault="002F33A6" w:rsidP="004E4EC6">
            <w:pPr>
              <w:autoSpaceDE w:val="0"/>
              <w:autoSpaceDN w:val="0"/>
              <w:adjustRightInd w:val="0"/>
              <w:ind w:firstLine="425"/>
              <w:contextualSpacing/>
              <w:jc w:val="center"/>
            </w:pPr>
          </w:p>
        </w:tc>
        <w:tc>
          <w:tcPr>
            <w:tcW w:w="719" w:type="dxa"/>
            <w:tcBorders>
              <w:top w:val="single" w:sz="2" w:space="0" w:color="auto"/>
              <w:left w:val="single" w:sz="2" w:space="0" w:color="auto"/>
              <w:bottom w:val="single" w:sz="2" w:space="0" w:color="auto"/>
              <w:right w:val="single" w:sz="2" w:space="0" w:color="auto"/>
            </w:tcBorders>
            <w:vAlign w:val="center"/>
          </w:tcPr>
          <w:p w:rsidR="002F33A6" w:rsidRPr="009D1B55" w:rsidRDefault="002F33A6" w:rsidP="004E4EC6">
            <w:pPr>
              <w:autoSpaceDE w:val="0"/>
              <w:autoSpaceDN w:val="0"/>
              <w:adjustRightInd w:val="0"/>
              <w:ind w:firstLine="425"/>
              <w:contextualSpacing/>
              <w:jc w:val="center"/>
              <w:rPr>
                <w:lang w:val="es-ES_tradnl"/>
              </w:rPr>
            </w:pPr>
            <w:r w:rsidRPr="00217A46">
              <w:rPr>
                <w:lang w:val="en-US"/>
              </w:rPr>
              <w:t>hours</w:t>
            </w:r>
          </w:p>
        </w:tc>
        <w:tc>
          <w:tcPr>
            <w:tcW w:w="705" w:type="dxa"/>
            <w:tcBorders>
              <w:top w:val="single" w:sz="2" w:space="0" w:color="auto"/>
              <w:left w:val="single" w:sz="2" w:space="0" w:color="auto"/>
              <w:bottom w:val="single" w:sz="2" w:space="0" w:color="auto"/>
              <w:right w:val="single" w:sz="2" w:space="0" w:color="auto"/>
            </w:tcBorders>
            <w:vAlign w:val="center"/>
          </w:tcPr>
          <w:p w:rsidR="002F33A6" w:rsidRPr="00FD0801" w:rsidRDefault="002F33A6" w:rsidP="004E4EC6">
            <w:pPr>
              <w:autoSpaceDE w:val="0"/>
              <w:autoSpaceDN w:val="0"/>
              <w:adjustRightInd w:val="0"/>
              <w:ind w:firstLine="425"/>
              <w:contextualSpacing/>
              <w:jc w:val="center"/>
            </w:pPr>
            <w:r>
              <w:rPr>
                <w:lang w:val="en-US"/>
              </w:rPr>
              <w:t>point of credits</w:t>
            </w:r>
            <w:r w:rsidRPr="00FD0801">
              <w:t>.</w:t>
            </w:r>
          </w:p>
        </w:tc>
      </w:tr>
      <w:tr w:rsidR="002F33A6" w:rsidRPr="009313FA" w:rsidTr="005378BD">
        <w:trPr>
          <w:trHeight w:val="968"/>
          <w:jc w:val="center"/>
        </w:trPr>
        <w:tc>
          <w:tcPr>
            <w:tcW w:w="712"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r w:rsidRPr="009313FA">
              <w:t>1</w:t>
            </w:r>
          </w:p>
        </w:tc>
        <w:tc>
          <w:tcPr>
            <w:tcW w:w="7225" w:type="dxa"/>
            <w:tcBorders>
              <w:top w:val="single" w:sz="2" w:space="0" w:color="auto"/>
              <w:left w:val="single" w:sz="2" w:space="0" w:color="auto"/>
              <w:bottom w:val="single" w:sz="2" w:space="0" w:color="auto"/>
              <w:right w:val="single" w:sz="2" w:space="0" w:color="auto"/>
            </w:tcBorders>
          </w:tcPr>
          <w:p w:rsidR="002F33A6" w:rsidRPr="00183FB7" w:rsidRDefault="00183FB7" w:rsidP="004E4EC6">
            <w:pPr>
              <w:autoSpaceDE w:val="0"/>
              <w:autoSpaceDN w:val="0"/>
              <w:adjustRightInd w:val="0"/>
              <w:ind w:firstLine="425"/>
              <w:contextualSpacing/>
              <w:jc w:val="both"/>
              <w:rPr>
                <w:lang w:val="en-US"/>
              </w:rPr>
            </w:pPr>
            <w:r w:rsidRPr="00183FB7">
              <w:rPr>
                <w:b/>
                <w:lang w:val="en-US"/>
              </w:rPr>
              <w:t xml:space="preserve">Section 1. Introduction. </w:t>
            </w:r>
            <w:r w:rsidRPr="00183FB7">
              <w:rPr>
                <w:lang w:val="en-US"/>
              </w:rPr>
              <w:t>The specifics of the polymer state as a section of chemical science. General differences in the structure and properties of high-molecular compounds from low-molecular ones. Natural polymers and their varieties, methods of isolation from natural raw materials and identification, methods of modification. Cellulose, chitin, chitos</w:t>
            </w:r>
            <w:r>
              <w:rPr>
                <w:lang w:val="en-US"/>
              </w:rPr>
              <w:t>an and their prodvodnye. The usage</w:t>
            </w:r>
            <w:r w:rsidRPr="00183FB7">
              <w:rPr>
                <w:lang w:val="en-US"/>
              </w:rPr>
              <w:t xml:space="preserve"> of natural polymers.</w:t>
            </w:r>
          </w:p>
        </w:tc>
        <w:tc>
          <w:tcPr>
            <w:tcW w:w="719"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r>
              <w:t>1</w:t>
            </w:r>
          </w:p>
        </w:tc>
        <w:tc>
          <w:tcPr>
            <w:tcW w:w="705"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p>
        </w:tc>
      </w:tr>
      <w:tr w:rsidR="002F33A6" w:rsidRPr="009313FA" w:rsidTr="005378BD">
        <w:trPr>
          <w:trHeight w:val="1169"/>
          <w:jc w:val="center"/>
        </w:trPr>
        <w:tc>
          <w:tcPr>
            <w:tcW w:w="712"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r w:rsidRPr="009313FA">
              <w:t>2</w:t>
            </w:r>
          </w:p>
        </w:tc>
        <w:tc>
          <w:tcPr>
            <w:tcW w:w="7225" w:type="dxa"/>
            <w:tcBorders>
              <w:top w:val="single" w:sz="2" w:space="0" w:color="auto"/>
              <w:left w:val="single" w:sz="2" w:space="0" w:color="auto"/>
              <w:bottom w:val="single" w:sz="2" w:space="0" w:color="auto"/>
              <w:right w:val="single" w:sz="2" w:space="0" w:color="auto"/>
            </w:tcBorders>
          </w:tcPr>
          <w:p w:rsidR="00183FB7" w:rsidRDefault="00183FB7" w:rsidP="004E4EC6">
            <w:pPr>
              <w:autoSpaceDE w:val="0"/>
              <w:autoSpaceDN w:val="0"/>
              <w:adjustRightInd w:val="0"/>
              <w:ind w:firstLine="425"/>
              <w:contextualSpacing/>
              <w:jc w:val="both"/>
              <w:rPr>
                <w:b/>
                <w:lang w:val="en-US"/>
              </w:rPr>
            </w:pPr>
            <w:r w:rsidRPr="00183FB7">
              <w:rPr>
                <w:b/>
                <w:lang w:val="en-US"/>
              </w:rPr>
              <w:t xml:space="preserve">Section 2. Chemistry of polymers and polymer composite materials. </w:t>
            </w:r>
            <w:r w:rsidRPr="00183FB7">
              <w:rPr>
                <w:lang w:val="en-US"/>
              </w:rPr>
              <w:t>Synthesis of monomers and polymers. Linear and branched polymers. Polyconjugated polymers: chemical structure, molecular and supramolecular structure of typical polyconjugated polymers: polyacetylene, polydiacetylenes, polyanilines, polyphenylene vinylene, polythiophenes, etc., the concept of their electronic structure. Chemical and electrochemical modification of polyconjugated polymers. Structural modification and supramolecular structure. Hyperbranched polymers and dendrimers, their synthesis and structural features.</w:t>
            </w:r>
          </w:p>
          <w:p w:rsidR="00183FB7" w:rsidRDefault="00183FB7" w:rsidP="004E4EC6">
            <w:pPr>
              <w:autoSpaceDE w:val="0"/>
              <w:autoSpaceDN w:val="0"/>
              <w:adjustRightInd w:val="0"/>
              <w:ind w:firstLine="425"/>
              <w:contextualSpacing/>
              <w:jc w:val="both"/>
              <w:rPr>
                <w:lang w:val="en-US"/>
              </w:rPr>
            </w:pPr>
            <w:r w:rsidRPr="00183FB7">
              <w:rPr>
                <w:lang w:val="en-US"/>
              </w:rPr>
              <w:t>Crosslinked polymers. Types of crosslinked polymers. The formation of three-dimensional structures in the process of synthesis and chemical transformations in macromolecules. Stitched rigid and elastic polymers. Mesh options. Types of crosslinking agents and structural features of the nets. The effect of cross-linking on the mechanical properties of crosslinked elastomers.</w:t>
            </w:r>
          </w:p>
          <w:p w:rsidR="001A5CEF" w:rsidRDefault="001A5CEF" w:rsidP="004E4EC6">
            <w:pPr>
              <w:autoSpaceDE w:val="0"/>
              <w:autoSpaceDN w:val="0"/>
              <w:adjustRightInd w:val="0"/>
              <w:ind w:firstLine="425"/>
              <w:contextualSpacing/>
              <w:jc w:val="both"/>
              <w:rPr>
                <w:lang w:val="en-US"/>
              </w:rPr>
            </w:pPr>
            <w:r w:rsidRPr="001A5CEF">
              <w:rPr>
                <w:lang w:val="en-US"/>
              </w:rPr>
              <w:t>Chemical modification of polymers. The main laws of modification of polymers. Reactivity of functional groups of macromolecules and low molecular weight compounds. Chain effects and neighboring groups, configuration and conformational effects. Substitution reactions in the polymer chain. Compositional heterogeneity. Polymer structuring reactions and their features. Changing the properties of polymers as a result of structuring. Intermolecular reactions and the formation of three-dimensional networks. Reactions of addition, cleavage and isomerization.</w:t>
            </w:r>
          </w:p>
          <w:p w:rsidR="002F33A6" w:rsidRPr="009313FA" w:rsidRDefault="001A5CEF" w:rsidP="004E4EC6">
            <w:pPr>
              <w:autoSpaceDE w:val="0"/>
              <w:autoSpaceDN w:val="0"/>
              <w:adjustRightInd w:val="0"/>
              <w:ind w:firstLine="425"/>
              <w:contextualSpacing/>
              <w:jc w:val="both"/>
            </w:pPr>
            <w:r w:rsidRPr="001A5CEF">
              <w:rPr>
                <w:lang w:val="en-US"/>
              </w:rPr>
              <w:t xml:space="preserve">Destruction of polymers and composite materials. The main types of destruction are chemical, thermal, thermo-oxidative, photo-and mechanical. Aging polymers. Stabilization of high-molecular compounds. Mechanical destruction kinetics of polymers. The limit of mechanical destruction and the reasons for its existence. The concept of the resistance of polymers and composite materials to external influences. Flammability of polymers and PCM. The main processes occurring during combustion in the condensed and gas phases. </w:t>
            </w:r>
            <w:r w:rsidRPr="001A5CEF">
              <w:t>Methods of reducing and increasing the flammability.</w:t>
            </w:r>
          </w:p>
        </w:tc>
        <w:tc>
          <w:tcPr>
            <w:tcW w:w="719"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r>
              <w:t>24</w:t>
            </w:r>
          </w:p>
        </w:tc>
        <w:tc>
          <w:tcPr>
            <w:tcW w:w="705"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p>
        </w:tc>
      </w:tr>
      <w:tr w:rsidR="002F33A6" w:rsidRPr="009313FA" w:rsidTr="005378BD">
        <w:trPr>
          <w:trHeight w:val="367"/>
          <w:jc w:val="center"/>
        </w:trPr>
        <w:tc>
          <w:tcPr>
            <w:tcW w:w="712"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r w:rsidRPr="009313FA">
              <w:t>3</w:t>
            </w:r>
          </w:p>
        </w:tc>
        <w:tc>
          <w:tcPr>
            <w:tcW w:w="7225" w:type="dxa"/>
            <w:tcBorders>
              <w:top w:val="single" w:sz="2" w:space="0" w:color="auto"/>
              <w:left w:val="single" w:sz="2" w:space="0" w:color="auto"/>
              <w:bottom w:val="single" w:sz="2" w:space="0" w:color="auto"/>
              <w:right w:val="single" w:sz="2" w:space="0" w:color="auto"/>
            </w:tcBorders>
          </w:tcPr>
          <w:p w:rsidR="001A5CEF" w:rsidRDefault="001A5CEF" w:rsidP="004E4EC6">
            <w:pPr>
              <w:autoSpaceDE w:val="0"/>
              <w:autoSpaceDN w:val="0"/>
              <w:adjustRightInd w:val="0"/>
              <w:ind w:firstLine="425"/>
              <w:contextualSpacing/>
              <w:jc w:val="both"/>
              <w:rPr>
                <w:b/>
                <w:lang w:val="en-US"/>
              </w:rPr>
            </w:pPr>
            <w:r w:rsidRPr="001A5CEF">
              <w:rPr>
                <w:b/>
                <w:lang w:val="en-US"/>
              </w:rPr>
              <w:t xml:space="preserve">Section 3. Polymer systems. </w:t>
            </w:r>
            <w:r w:rsidRPr="001A5CEF">
              <w:rPr>
                <w:lang w:val="en-US"/>
              </w:rPr>
              <w:t xml:space="preserve">Polymer blends. The mixture of polymers as a matrix for the production of polymer composite materials (PCM), the specificity of the synthesis of PCM with their use. Multicomponent polymer blends. Mechanical properties of polymer blends. Static, dynamic, impact strength. Elasticity. Resistance to fatigue. The mechanism of hardening of two-phase mixtures of polymers. The influence of various factors on the mechanical properties of polymers. The role of the particle size of the dispersed phase. Dependence of properties </w:t>
            </w:r>
            <w:r w:rsidRPr="001A5CEF">
              <w:rPr>
                <w:lang w:val="en-US"/>
              </w:rPr>
              <w:lastRenderedPageBreak/>
              <w:t>on the ratio of components. The effect of Tc elastomer. Compatibility of polymers and mechanical properties of mixtures. The effect of compositional homogeneity of copolymers on their mechanical properties. Rheology of polymer-polymer systems. True and colloidal solutions of mixtures of polymers, the mechanism of mixing and the types of phase structures in mixtures of polymers.</w:t>
            </w:r>
          </w:p>
          <w:p w:rsidR="002F33A6" w:rsidRPr="001A5CEF" w:rsidRDefault="001A5CEF" w:rsidP="004E4EC6">
            <w:pPr>
              <w:autoSpaceDE w:val="0"/>
              <w:autoSpaceDN w:val="0"/>
              <w:adjustRightInd w:val="0"/>
              <w:ind w:firstLine="425"/>
              <w:contextualSpacing/>
              <w:jc w:val="both"/>
              <w:rPr>
                <w:lang w:val="en-US"/>
              </w:rPr>
            </w:pPr>
            <w:r w:rsidRPr="001A5CEF">
              <w:rPr>
                <w:bCs/>
                <w:lang w:val="en-US"/>
              </w:rPr>
              <w:t xml:space="preserve">Block copolymers as polymer hybrids. Double-block, three-block, polyblock and star block copolymers (BSP). Methods for obtaining BSP. Differences in the properties of BSP from statistical copolymers and from mixtures of polymers. Thermoplastic elastomers - a unique class of materials based on BSP. Structure and properties of thermoplastic elastomers. Examples Block copolymers in solutions. Effect of solvent on the morphology and properties of BSP. Mixtures of block copolymers with other polymers. Different cases of using BSP as components of mixtures. Block copolymers and graft copolymers as interfacial additives promoting </w:t>
            </w:r>
            <w:r>
              <w:rPr>
                <w:bCs/>
                <w:lang w:val="en-US"/>
              </w:rPr>
              <w:t>compatibility (compatibilizers)</w:t>
            </w:r>
            <w:r w:rsidR="002F33A6" w:rsidRPr="001A5CEF">
              <w:rPr>
                <w:lang w:val="en-US"/>
              </w:rPr>
              <w:tab/>
              <w:t>.</w:t>
            </w:r>
          </w:p>
        </w:tc>
        <w:tc>
          <w:tcPr>
            <w:tcW w:w="719"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r>
              <w:lastRenderedPageBreak/>
              <w:t>29</w:t>
            </w:r>
          </w:p>
        </w:tc>
        <w:tc>
          <w:tcPr>
            <w:tcW w:w="705"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p>
        </w:tc>
      </w:tr>
      <w:tr w:rsidR="002F33A6" w:rsidRPr="009313FA" w:rsidTr="005378BD">
        <w:trPr>
          <w:trHeight w:val="367"/>
          <w:jc w:val="center"/>
        </w:trPr>
        <w:tc>
          <w:tcPr>
            <w:tcW w:w="712"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r w:rsidRPr="009313FA">
              <w:lastRenderedPageBreak/>
              <w:t>4</w:t>
            </w:r>
          </w:p>
        </w:tc>
        <w:tc>
          <w:tcPr>
            <w:tcW w:w="7225" w:type="dxa"/>
            <w:tcBorders>
              <w:top w:val="single" w:sz="2" w:space="0" w:color="auto"/>
              <w:left w:val="single" w:sz="2" w:space="0" w:color="auto"/>
              <w:bottom w:val="single" w:sz="2" w:space="0" w:color="auto"/>
              <w:right w:val="single" w:sz="2" w:space="0" w:color="auto"/>
            </w:tcBorders>
          </w:tcPr>
          <w:p w:rsidR="002F33A6" w:rsidRPr="003A52DA" w:rsidRDefault="001A5CEF" w:rsidP="004E4EC6">
            <w:pPr>
              <w:autoSpaceDE w:val="0"/>
              <w:autoSpaceDN w:val="0"/>
              <w:adjustRightInd w:val="0"/>
              <w:ind w:firstLine="425"/>
              <w:contextualSpacing/>
              <w:jc w:val="both"/>
            </w:pPr>
            <w:r w:rsidRPr="001A5CEF">
              <w:rPr>
                <w:b/>
                <w:lang w:val="en-US"/>
              </w:rPr>
              <w:t xml:space="preserve">Section 4. Polyelectrolyte gels. </w:t>
            </w:r>
            <w:r w:rsidRPr="001A5CEF">
              <w:rPr>
                <w:lang w:val="en-US"/>
              </w:rPr>
              <w:t xml:space="preserve">Getting gels by radical polymerization. Obtaining microgels by emulsion polymerization methods. Properties of polyelectrolyte gels. Theoretical description of the polyelectrolyte gel. Behavior of gels when changing the quality of the environment. The influence of the ionic composition on the degree of swelling of the gel. </w:t>
            </w:r>
            <w:r w:rsidRPr="001A5CEF">
              <w:t>Features of biophysics gels.</w:t>
            </w:r>
          </w:p>
        </w:tc>
        <w:tc>
          <w:tcPr>
            <w:tcW w:w="719"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r>
              <w:t>1</w:t>
            </w:r>
          </w:p>
        </w:tc>
        <w:tc>
          <w:tcPr>
            <w:tcW w:w="705"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p>
        </w:tc>
      </w:tr>
      <w:tr w:rsidR="002F33A6" w:rsidRPr="009313FA" w:rsidTr="005378BD">
        <w:trPr>
          <w:trHeight w:val="367"/>
          <w:jc w:val="center"/>
        </w:trPr>
        <w:tc>
          <w:tcPr>
            <w:tcW w:w="712"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r w:rsidRPr="009313FA">
              <w:t>5</w:t>
            </w:r>
          </w:p>
        </w:tc>
        <w:tc>
          <w:tcPr>
            <w:tcW w:w="7225" w:type="dxa"/>
            <w:tcBorders>
              <w:top w:val="single" w:sz="2" w:space="0" w:color="auto"/>
              <w:left w:val="single" w:sz="2" w:space="0" w:color="auto"/>
              <w:bottom w:val="single" w:sz="2" w:space="0" w:color="auto"/>
              <w:right w:val="single" w:sz="2" w:space="0" w:color="auto"/>
            </w:tcBorders>
          </w:tcPr>
          <w:p w:rsidR="001A5CEF" w:rsidRDefault="001A5CEF" w:rsidP="004E4EC6">
            <w:pPr>
              <w:pStyle w:val="2"/>
              <w:shd w:val="clear" w:color="auto" w:fill="auto"/>
              <w:spacing w:after="0" w:line="240" w:lineRule="auto"/>
              <w:ind w:firstLine="425"/>
              <w:contextualSpacing/>
              <w:rPr>
                <w:sz w:val="24"/>
                <w:szCs w:val="24"/>
                <w:lang w:val="en-US"/>
              </w:rPr>
            </w:pPr>
            <w:r w:rsidRPr="001A5CEF">
              <w:rPr>
                <w:rFonts w:ascii="Times New Roman" w:eastAsia="Times New Roman" w:hAnsi="Times New Roman" w:cs="Times New Roman"/>
                <w:b/>
                <w:sz w:val="24"/>
                <w:szCs w:val="24"/>
                <w:lang w:val="en-US" w:eastAsia="ar-SA"/>
              </w:rPr>
              <w:t xml:space="preserve">Section 5. Physics of polymers and polymer composites. Structure and properties of amorphous, crystalline and oriented polymers. </w:t>
            </w:r>
            <w:r w:rsidRPr="001A5CEF">
              <w:rPr>
                <w:rFonts w:ascii="Times New Roman" w:eastAsia="Times New Roman" w:hAnsi="Times New Roman" w:cs="Times New Roman"/>
                <w:sz w:val="24"/>
                <w:szCs w:val="24"/>
                <w:lang w:val="en-US" w:eastAsia="ar-SA"/>
              </w:rPr>
              <w:t>Structural models. The main methods of orientation of polymers and evaluation methods. Model concepts of mixtures of polymers and polymers with functional ingredients introduced into their composition.</w:t>
            </w:r>
          </w:p>
          <w:p w:rsidR="001A5CEF" w:rsidRDefault="001A5CEF" w:rsidP="004E4EC6">
            <w:pPr>
              <w:widowControl w:val="0"/>
              <w:ind w:firstLine="425"/>
              <w:contextualSpacing/>
              <w:jc w:val="both"/>
              <w:rPr>
                <w:rFonts w:asciiTheme="minorHAnsi" w:eastAsiaTheme="minorHAnsi" w:hAnsiTheme="minorHAnsi" w:cstheme="minorBidi"/>
                <w:lang w:val="en-US" w:eastAsia="en-US"/>
              </w:rPr>
            </w:pPr>
            <w:r w:rsidRPr="001A5CEF">
              <w:rPr>
                <w:rFonts w:asciiTheme="minorHAnsi" w:eastAsiaTheme="minorHAnsi" w:hAnsiTheme="minorHAnsi" w:cstheme="minorBidi"/>
                <w:lang w:val="en-US" w:eastAsia="en-US"/>
              </w:rPr>
              <w:t>Classification of polymer composite materials and polymer nanocomposites. Types of materials: polymer-polymer mixtures, PCM, reinforced with continuous, short fibers and lamellar fillers, dispersion-filled PCM, foam polymers, multicomponent PCM.</w:t>
            </w:r>
          </w:p>
          <w:p w:rsidR="002F33A6" w:rsidRPr="004E4EC6" w:rsidRDefault="002F33A6" w:rsidP="004E4EC6">
            <w:pPr>
              <w:widowControl w:val="0"/>
              <w:ind w:firstLine="425"/>
              <w:contextualSpacing/>
              <w:jc w:val="both"/>
              <w:rPr>
                <w:lang w:val="en-US"/>
              </w:rPr>
            </w:pPr>
            <w:r w:rsidRPr="001A5CEF">
              <w:rPr>
                <w:lang w:val="en-US"/>
              </w:rPr>
              <w:tab/>
            </w:r>
            <w:r w:rsidR="001A5CEF" w:rsidRPr="001A5CEF">
              <w:rPr>
                <w:lang w:val="en-US"/>
              </w:rPr>
              <w:t xml:space="preserve">Fiber-forming polymers and fiber polymer composites, production methods and structure. Type, form and basic properties of reinforcing fillers: continuous glass, carbon, boric, organic, etc. Fibers, threads, plaits, roving, tapes and fabrics; short fibers, mats of them; flat structure fillers. Physical chemistry of fillers. Types and properties of matrices (thermoplastic and thermosetting polymers, polymer-polymer blends). </w:t>
            </w:r>
            <w:r w:rsidR="001A5CEF" w:rsidRPr="004E4EC6">
              <w:rPr>
                <w:lang w:val="en-US"/>
              </w:rPr>
              <w:t>Methods of obtaining polymer composite materials</w:t>
            </w:r>
            <w:r w:rsidRPr="004E4EC6">
              <w:rPr>
                <w:lang w:val="en-US"/>
              </w:rPr>
              <w:t>.</w:t>
            </w:r>
          </w:p>
          <w:p w:rsidR="002F33A6" w:rsidRPr="004E4EC6" w:rsidRDefault="002F33A6" w:rsidP="004E4EC6">
            <w:pPr>
              <w:widowControl w:val="0"/>
              <w:ind w:firstLine="425"/>
              <w:contextualSpacing/>
              <w:jc w:val="both"/>
              <w:rPr>
                <w:lang w:val="en-US"/>
              </w:rPr>
            </w:pPr>
            <w:r w:rsidRPr="004E4EC6">
              <w:rPr>
                <w:lang w:val="en-US"/>
              </w:rPr>
              <w:tab/>
            </w:r>
            <w:r w:rsidR="004E4EC6" w:rsidRPr="004E4EC6">
              <w:rPr>
                <w:lang w:val="en-US"/>
              </w:rPr>
              <w:t>Electrical, optical and magnetic properties of polymers and PCM. Electrical properties of dielectric polymers and conductor polymers. Dielectric polarization and dipole moments of polymers. Dielectric permeability and dielectric loss, dielectric strength of polymers and PCM. Electrification of polymers and electrical breakdown. Doping of polyconjugated polymers: synthetic metals and methods for their preparation. Electrical and optical properties of polyconjugated polymers.</w:t>
            </w:r>
          </w:p>
          <w:p w:rsidR="002F33A6" w:rsidRPr="004E4EC6" w:rsidRDefault="002F33A6" w:rsidP="004E4EC6">
            <w:pPr>
              <w:ind w:firstLine="425"/>
              <w:contextualSpacing/>
              <w:jc w:val="both"/>
              <w:rPr>
                <w:lang w:val="en-US"/>
              </w:rPr>
            </w:pPr>
            <w:r w:rsidRPr="004E4EC6">
              <w:rPr>
                <w:lang w:val="en-US"/>
              </w:rPr>
              <w:tab/>
            </w:r>
            <w:r w:rsidR="004E4EC6" w:rsidRPr="004E4EC6">
              <w:rPr>
                <w:lang w:val="en-US"/>
              </w:rPr>
              <w:t>Magnetoresistance of polymers and PCM. PCM with high and low values of complex dielectric and magnetic permeability, the relationship between composition and structure, methods of determination.</w:t>
            </w:r>
          </w:p>
          <w:p w:rsidR="004E4EC6" w:rsidRDefault="002F33A6" w:rsidP="004E4EC6">
            <w:pPr>
              <w:widowControl w:val="0"/>
              <w:ind w:firstLine="425"/>
              <w:contextualSpacing/>
              <w:jc w:val="both"/>
              <w:rPr>
                <w:lang w:val="en-US"/>
              </w:rPr>
            </w:pPr>
            <w:r w:rsidRPr="004E4EC6">
              <w:rPr>
                <w:lang w:val="en-US"/>
              </w:rPr>
              <w:tab/>
            </w:r>
            <w:r w:rsidR="004E4EC6" w:rsidRPr="004E4EC6">
              <w:rPr>
                <w:lang w:val="en-US"/>
              </w:rPr>
              <w:t>Optical properties of polymers: light transmission coefficient, spectral transmittance, light resistance, light scattering, refractive index and optical voltage coefficient and optical non-thermal resistance. Factors determining the level of these indicators. Aging optical polymers.</w:t>
            </w:r>
          </w:p>
          <w:p w:rsidR="004E4EC6" w:rsidRDefault="002F33A6" w:rsidP="004E4EC6">
            <w:pPr>
              <w:widowControl w:val="0"/>
              <w:ind w:firstLine="425"/>
              <w:contextualSpacing/>
              <w:jc w:val="both"/>
              <w:rPr>
                <w:lang w:val="en-US"/>
              </w:rPr>
            </w:pPr>
            <w:r w:rsidRPr="004E4EC6">
              <w:rPr>
                <w:lang w:val="en-US"/>
              </w:rPr>
              <w:lastRenderedPageBreak/>
              <w:tab/>
            </w:r>
            <w:r w:rsidR="004E4EC6" w:rsidRPr="004E4EC6">
              <w:rPr>
                <w:lang w:val="en-US"/>
              </w:rPr>
              <w:t>Thermophysical properties of polymers and PCM. The density of polymers. Features of thermal expansion of polymers. Heat capacity. Thermal conductivity and thermal diffusivity of polymers and PCM. The influence of the basic parameters of polymers and other PKM ingredients on their thermophysical properties.</w:t>
            </w:r>
          </w:p>
          <w:p w:rsidR="004E4EC6" w:rsidRDefault="002F33A6" w:rsidP="004E4EC6">
            <w:pPr>
              <w:widowControl w:val="0"/>
              <w:ind w:firstLine="425"/>
              <w:contextualSpacing/>
              <w:jc w:val="both"/>
              <w:rPr>
                <w:lang w:val="en-US"/>
              </w:rPr>
            </w:pPr>
            <w:r w:rsidRPr="004E4EC6">
              <w:rPr>
                <w:lang w:val="en-US"/>
              </w:rPr>
              <w:tab/>
            </w:r>
            <w:r w:rsidR="004E4EC6" w:rsidRPr="004E4EC6">
              <w:rPr>
                <w:lang w:val="en-US"/>
              </w:rPr>
              <w:t>Friction and wear of polymers. Features of polymers friction. Nature and mechanism of friction. The law of friction, the influence of contact time, sliding speed and temperature. Polymer wear. The connection phenomena of friction and wear.</w:t>
            </w:r>
          </w:p>
          <w:p w:rsidR="004E4EC6" w:rsidRDefault="004E4EC6" w:rsidP="004E4EC6">
            <w:pPr>
              <w:widowControl w:val="0"/>
              <w:ind w:firstLine="425"/>
              <w:contextualSpacing/>
              <w:jc w:val="both"/>
              <w:rPr>
                <w:lang w:val="en-US"/>
              </w:rPr>
            </w:pPr>
            <w:r w:rsidRPr="004E4EC6">
              <w:rPr>
                <w:lang w:val="en-US"/>
              </w:rPr>
              <w:t>Permeability of polymers. Gas permeability of polymers. Diffusion in polymers. Sorption of gases and vapors. Ion exchange. Selective permeability of polymeric materials, methods of determination</w:t>
            </w:r>
          </w:p>
          <w:p w:rsidR="004E4EC6" w:rsidRDefault="004E4EC6" w:rsidP="004E4EC6">
            <w:pPr>
              <w:pStyle w:val="2"/>
              <w:shd w:val="clear" w:color="auto" w:fill="auto"/>
              <w:spacing w:after="0" w:line="240" w:lineRule="auto"/>
              <w:ind w:firstLine="425"/>
              <w:contextualSpacing/>
              <w:rPr>
                <w:rFonts w:ascii="Times New Roman" w:eastAsia="Times New Roman" w:hAnsi="Times New Roman" w:cs="Times New Roman"/>
                <w:sz w:val="24"/>
                <w:szCs w:val="24"/>
                <w:lang w:val="en-US" w:eastAsia="ar-SA"/>
              </w:rPr>
            </w:pPr>
            <w:r w:rsidRPr="004E4EC6">
              <w:rPr>
                <w:lang w:val="en-US"/>
              </w:rPr>
              <w:t>.</w:t>
            </w:r>
            <w:r w:rsidR="002F33A6" w:rsidRPr="004E4EC6">
              <w:rPr>
                <w:lang w:val="en-US"/>
              </w:rPr>
              <w:tab/>
            </w:r>
            <w:r w:rsidRPr="004E4EC6">
              <w:rPr>
                <w:rFonts w:ascii="Times New Roman" w:eastAsia="Times New Roman" w:hAnsi="Times New Roman" w:cs="Times New Roman"/>
                <w:sz w:val="24"/>
                <w:szCs w:val="24"/>
                <w:lang w:val="en-US" w:eastAsia="ar-SA"/>
              </w:rPr>
              <w:t>Physical properties of PCM: strength, fracture toughness, fatigue endurance Elastic and viscoelastic properties of PCM. Models describing the dependence of the modulus of elasticity of the PCM on the characteristics of the components. Thermal expansion, thermal and electrical conductivity of PCM. Features of the dependences of the physical properties of PCM on the type of filler and distribution of fillers in the composite material.</w:t>
            </w:r>
          </w:p>
          <w:p w:rsidR="002F33A6" w:rsidRPr="004E4EC6" w:rsidRDefault="004E4EC6" w:rsidP="004E4EC6">
            <w:pPr>
              <w:autoSpaceDE w:val="0"/>
              <w:autoSpaceDN w:val="0"/>
              <w:adjustRightInd w:val="0"/>
              <w:ind w:firstLine="425"/>
              <w:contextualSpacing/>
              <w:jc w:val="both"/>
              <w:rPr>
                <w:lang w:val="en-US"/>
              </w:rPr>
            </w:pPr>
            <w:r w:rsidRPr="004E4EC6">
              <w:rPr>
                <w:rFonts w:asciiTheme="minorHAnsi" w:eastAsiaTheme="minorHAnsi" w:hAnsiTheme="minorHAnsi" w:cstheme="minorBidi"/>
                <w:lang w:val="en-US" w:eastAsia="en-US"/>
              </w:rPr>
              <w:t>Interfacial phenomena at the polymer-polymer interface, polymer-solid. Adhesion. The influence of the form, chemical and physical state of the surface on the properties of PCM. Appretati. Methods for chemical and physical modification of PCM components.</w:t>
            </w:r>
            <w:r w:rsidR="002F33A6" w:rsidRPr="004E4EC6">
              <w:rPr>
                <w:lang w:val="en-US"/>
              </w:rPr>
              <w:tab/>
            </w:r>
            <w:r w:rsidR="002F33A6" w:rsidRPr="004E4EC6">
              <w:rPr>
                <w:lang w:val="en-US"/>
              </w:rPr>
              <w:tab/>
            </w:r>
            <w:r w:rsidRPr="004E4EC6">
              <w:rPr>
                <w:lang w:val="en-US"/>
              </w:rPr>
              <w:t>Nanocomposites. Fillers with nanometer size particles. Structure and properties of nanocomposites. Nanocomposites with new optical, electronic, magnetic, electrical and other functions using carbon nanotubes, fullerenes, metals and metal oxides. The concept of the use of polymers and PCM in functional and intelligent (smart) structures. Polymeric materials used to obtain them: the relationship between their layout, external influences and response.</w:t>
            </w:r>
          </w:p>
        </w:tc>
        <w:tc>
          <w:tcPr>
            <w:tcW w:w="719"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r>
              <w:lastRenderedPageBreak/>
              <w:t>18</w:t>
            </w:r>
          </w:p>
        </w:tc>
        <w:tc>
          <w:tcPr>
            <w:tcW w:w="705"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p>
        </w:tc>
      </w:tr>
      <w:tr w:rsidR="002F33A6" w:rsidRPr="009313FA" w:rsidTr="005378BD">
        <w:trPr>
          <w:trHeight w:val="367"/>
          <w:jc w:val="center"/>
        </w:trPr>
        <w:tc>
          <w:tcPr>
            <w:tcW w:w="712"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r w:rsidRPr="009313FA">
              <w:lastRenderedPageBreak/>
              <w:t>6</w:t>
            </w:r>
          </w:p>
        </w:tc>
        <w:tc>
          <w:tcPr>
            <w:tcW w:w="7225" w:type="dxa"/>
            <w:tcBorders>
              <w:top w:val="single" w:sz="2" w:space="0" w:color="auto"/>
              <w:left w:val="single" w:sz="2" w:space="0" w:color="auto"/>
              <w:bottom w:val="single" w:sz="2" w:space="0" w:color="auto"/>
              <w:right w:val="single" w:sz="2" w:space="0" w:color="auto"/>
            </w:tcBorders>
          </w:tcPr>
          <w:p w:rsidR="002F33A6" w:rsidRPr="004E4EC6" w:rsidRDefault="004E4EC6" w:rsidP="004E4EC6">
            <w:pPr>
              <w:autoSpaceDE w:val="0"/>
              <w:autoSpaceDN w:val="0"/>
              <w:adjustRightInd w:val="0"/>
              <w:ind w:firstLine="425"/>
              <w:contextualSpacing/>
              <w:jc w:val="both"/>
              <w:rPr>
                <w:rFonts w:eastAsia="TimesNewRomanPSMT"/>
                <w:lang w:val="en-US"/>
              </w:rPr>
            </w:pPr>
            <w:r w:rsidRPr="004E4EC6">
              <w:rPr>
                <w:b/>
                <w:lang w:val="en-US"/>
              </w:rPr>
              <w:t xml:space="preserve">Section 6. Research Methods of Polymers and Polymer Composite Materials. </w:t>
            </w:r>
            <w:r w:rsidRPr="004E4EC6">
              <w:rPr>
                <w:lang w:val="en-US"/>
              </w:rPr>
              <w:t>Experimental methods for studying the structure of macromolecules in solution (viscometry, light scattering, sedimentation, birefringence). Polymer spectroscopy: PC, ATRM, KR. Specificity of methods and problems solved with their application. Fluorescence analysis of polymers. Electron and nuclear paramagnetic resonances. The spin label method. NMR high and low resolution. Thermophysical methods. Dilatometry. Differential thermal analysis. Calorimetric methods. Mass spectrometry. X-ray analysis of polymers. The study of the size and orientation of ordered regions of crystalline polymers. Long periods in polymers. The specifics of the study of mixtures of polymers and PCM. Optical and electron microscopy. Physico-mechanical methods. Thermomechanical method. Non-destructive PCM research methods. Dynamic methods. Dielectric and mechanical spectroscopy. Electrophysical methods for studying the properties of polymers and PCM. Tunnel microscopy. Transport methods for the study of polymers. Reversed and gel permeation chromatography.</w:t>
            </w:r>
          </w:p>
        </w:tc>
        <w:tc>
          <w:tcPr>
            <w:tcW w:w="719"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r>
              <w:t>18</w:t>
            </w:r>
          </w:p>
        </w:tc>
        <w:tc>
          <w:tcPr>
            <w:tcW w:w="705"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p>
        </w:tc>
      </w:tr>
      <w:tr w:rsidR="002F33A6" w:rsidRPr="009313FA" w:rsidTr="005378BD">
        <w:trPr>
          <w:trHeight w:val="367"/>
          <w:jc w:val="center"/>
        </w:trPr>
        <w:tc>
          <w:tcPr>
            <w:tcW w:w="712"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p>
        </w:tc>
        <w:tc>
          <w:tcPr>
            <w:tcW w:w="7225" w:type="dxa"/>
            <w:tcBorders>
              <w:top w:val="single" w:sz="2" w:space="0" w:color="auto"/>
              <w:left w:val="single" w:sz="2" w:space="0" w:color="auto"/>
              <w:bottom w:val="single" w:sz="2" w:space="0" w:color="auto"/>
              <w:right w:val="single" w:sz="2" w:space="0" w:color="auto"/>
            </w:tcBorders>
          </w:tcPr>
          <w:p w:rsidR="002F33A6" w:rsidRPr="001A5CEF" w:rsidRDefault="001A5CEF" w:rsidP="004E4EC6">
            <w:pPr>
              <w:autoSpaceDE w:val="0"/>
              <w:autoSpaceDN w:val="0"/>
              <w:adjustRightInd w:val="0"/>
              <w:ind w:firstLine="425"/>
              <w:contextualSpacing/>
              <w:jc w:val="center"/>
              <w:rPr>
                <w:lang w:val="en-US"/>
              </w:rPr>
            </w:pPr>
            <w:r>
              <w:rPr>
                <w:lang w:val="en-US"/>
              </w:rPr>
              <w:t>Totally</w:t>
            </w:r>
          </w:p>
        </w:tc>
        <w:tc>
          <w:tcPr>
            <w:tcW w:w="719"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r>
              <w:t>108</w:t>
            </w:r>
          </w:p>
        </w:tc>
        <w:tc>
          <w:tcPr>
            <w:tcW w:w="705" w:type="dxa"/>
            <w:tcBorders>
              <w:top w:val="single" w:sz="2" w:space="0" w:color="auto"/>
              <w:left w:val="single" w:sz="2" w:space="0" w:color="auto"/>
              <w:bottom w:val="single" w:sz="2" w:space="0" w:color="auto"/>
              <w:right w:val="single" w:sz="2" w:space="0" w:color="auto"/>
            </w:tcBorders>
          </w:tcPr>
          <w:p w:rsidR="002F33A6" w:rsidRPr="009313FA" w:rsidRDefault="002F33A6" w:rsidP="004E4EC6">
            <w:pPr>
              <w:autoSpaceDE w:val="0"/>
              <w:autoSpaceDN w:val="0"/>
              <w:adjustRightInd w:val="0"/>
              <w:ind w:firstLine="425"/>
              <w:contextualSpacing/>
              <w:jc w:val="center"/>
            </w:pPr>
            <w:r>
              <w:t>3</w:t>
            </w:r>
          </w:p>
        </w:tc>
      </w:tr>
    </w:tbl>
    <w:p w:rsidR="005378BD" w:rsidRDefault="005378BD" w:rsidP="004E4EC6">
      <w:pPr>
        <w:ind w:firstLine="425"/>
        <w:contextualSpacing/>
        <w:jc w:val="center"/>
        <w:rPr>
          <w:b/>
          <w:caps/>
          <w:lang w:val="en-US"/>
        </w:rPr>
      </w:pPr>
    </w:p>
    <w:p w:rsidR="005378BD" w:rsidRDefault="005378BD" w:rsidP="004E4EC6">
      <w:pPr>
        <w:ind w:firstLine="425"/>
        <w:contextualSpacing/>
        <w:jc w:val="center"/>
        <w:rPr>
          <w:b/>
          <w:caps/>
          <w:lang w:val="en-US"/>
        </w:rPr>
      </w:pPr>
    </w:p>
    <w:p w:rsidR="00314290" w:rsidRPr="00275699" w:rsidRDefault="00314290" w:rsidP="00186B9A">
      <w:pPr>
        <w:ind w:firstLine="425"/>
        <w:contextualSpacing/>
        <w:jc w:val="both"/>
        <w:rPr>
          <w:b/>
          <w:caps/>
          <w:lang w:val="en-US"/>
        </w:rPr>
      </w:pPr>
      <w:r w:rsidRPr="009D1B55">
        <w:rPr>
          <w:b/>
          <w:caps/>
          <w:lang w:val="en-US"/>
        </w:rPr>
        <w:lastRenderedPageBreak/>
        <w:t>4</w:t>
      </w:r>
      <w:r>
        <w:rPr>
          <w:b/>
          <w:caps/>
          <w:lang w:val="en-US"/>
        </w:rPr>
        <w:t xml:space="preserve"> </w:t>
      </w:r>
      <w:r w:rsidRPr="00275699">
        <w:rPr>
          <w:b/>
          <w:caps/>
          <w:lang w:val="en-US"/>
        </w:rPr>
        <w:t>base of materials for current academic performance Evaluation and interim assessment</w:t>
      </w:r>
    </w:p>
    <w:p w:rsidR="00314290" w:rsidRDefault="00314290" w:rsidP="00186B9A">
      <w:pPr>
        <w:ind w:firstLine="425"/>
        <w:contextualSpacing/>
        <w:jc w:val="both"/>
        <w:rPr>
          <w:b/>
          <w:lang w:val="en-US"/>
        </w:rPr>
      </w:pPr>
    </w:p>
    <w:p w:rsidR="009B3BB7" w:rsidRDefault="004E4EC6" w:rsidP="00186B9A">
      <w:pPr>
        <w:ind w:firstLine="425"/>
        <w:contextualSpacing/>
        <w:jc w:val="both"/>
        <w:rPr>
          <w:b/>
          <w:lang w:val="en-US"/>
        </w:rPr>
      </w:pPr>
      <w:r>
        <w:rPr>
          <w:b/>
          <w:lang w:val="en-US"/>
        </w:rPr>
        <w:t>The list of credit issues  (audited competences GPC-1, GPC-2, PC-1, PC</w:t>
      </w:r>
      <w:r w:rsidR="009B3BB7" w:rsidRPr="00DB79DC">
        <w:rPr>
          <w:b/>
          <w:lang w:val="en-US"/>
        </w:rPr>
        <w:t>-2)</w:t>
      </w:r>
    </w:p>
    <w:p w:rsidR="00DB79DC" w:rsidRPr="00DB79DC" w:rsidRDefault="00DB79DC" w:rsidP="00186B9A">
      <w:pPr>
        <w:ind w:firstLine="425"/>
        <w:contextualSpacing/>
        <w:jc w:val="both"/>
        <w:rPr>
          <w:b/>
          <w:lang w:val="en-US"/>
        </w:rPr>
      </w:pPr>
    </w:p>
    <w:p w:rsidR="009B3BB7" w:rsidRPr="009B3BB7" w:rsidRDefault="009B3BB7" w:rsidP="00186B9A">
      <w:pPr>
        <w:ind w:firstLine="425"/>
        <w:contextualSpacing/>
        <w:jc w:val="both"/>
        <w:rPr>
          <w:lang w:val="en-US"/>
        </w:rPr>
      </w:pPr>
      <w:r w:rsidRPr="009B3BB7">
        <w:rPr>
          <w:lang w:val="en-US"/>
        </w:rPr>
        <w:t>1. Natural polymers and their varieties, methods of isolation from natural raw materials and identification, modification methods.</w:t>
      </w:r>
    </w:p>
    <w:p w:rsidR="009B3BB7" w:rsidRPr="009B3BB7" w:rsidRDefault="009B3BB7" w:rsidP="00186B9A">
      <w:pPr>
        <w:ind w:firstLine="425"/>
        <w:contextualSpacing/>
        <w:jc w:val="both"/>
        <w:rPr>
          <w:lang w:val="en-US"/>
        </w:rPr>
      </w:pPr>
      <w:r w:rsidRPr="009B3BB7">
        <w:rPr>
          <w:lang w:val="en-US"/>
        </w:rPr>
        <w:t>2. Thermodynamic classification of phase transitions. Stable and metastable phases.</w:t>
      </w:r>
    </w:p>
    <w:p w:rsidR="009B3BB7" w:rsidRPr="009B3BB7" w:rsidRDefault="009B3BB7" w:rsidP="00186B9A">
      <w:pPr>
        <w:ind w:firstLine="425"/>
        <w:contextualSpacing/>
        <w:jc w:val="both"/>
        <w:rPr>
          <w:lang w:val="en-US"/>
        </w:rPr>
      </w:pPr>
      <w:r w:rsidRPr="009B3BB7">
        <w:rPr>
          <w:lang w:val="en-US"/>
        </w:rPr>
        <w:t>3. Polymer structuring reactions and their features. Change of properties of polymers as a result of structuring.</w:t>
      </w:r>
    </w:p>
    <w:p w:rsidR="009B3BB7" w:rsidRPr="009B3BB7" w:rsidRDefault="009B3BB7" w:rsidP="00186B9A">
      <w:pPr>
        <w:ind w:firstLine="425"/>
        <w:contextualSpacing/>
        <w:jc w:val="both"/>
        <w:rPr>
          <w:lang w:val="en-US"/>
        </w:rPr>
      </w:pPr>
      <w:r w:rsidRPr="009B3BB7">
        <w:rPr>
          <w:lang w:val="en-US"/>
        </w:rPr>
        <w:t>4. Chemical modification of polymers. The main regularities of polymer modification. Reactivity of functional groups of macromolecules and low-molecular compounds.</w:t>
      </w:r>
    </w:p>
    <w:p w:rsidR="009B3BB7" w:rsidRPr="009B3BB7" w:rsidRDefault="009B3BB7" w:rsidP="00186B9A">
      <w:pPr>
        <w:ind w:firstLine="425"/>
        <w:contextualSpacing/>
        <w:jc w:val="both"/>
        <w:rPr>
          <w:lang w:val="en-US"/>
        </w:rPr>
      </w:pPr>
      <w:r w:rsidRPr="009B3BB7">
        <w:rPr>
          <w:lang w:val="en-US"/>
        </w:rPr>
        <w:t>5. Destruction of polymers and composite materials. The main types of destruction: chemical, thermal, thermo-oxidative, photo- and mechanical. Aging of polymers.</w:t>
      </w:r>
    </w:p>
    <w:p w:rsidR="009B3BB7" w:rsidRPr="009B3BB7" w:rsidRDefault="009B3BB7" w:rsidP="00186B9A">
      <w:pPr>
        <w:ind w:firstLine="425"/>
        <w:contextualSpacing/>
        <w:jc w:val="both"/>
        <w:rPr>
          <w:lang w:val="en-US"/>
        </w:rPr>
      </w:pPr>
      <w:r w:rsidRPr="009B3BB7">
        <w:rPr>
          <w:lang w:val="en-US"/>
        </w:rPr>
        <w:t>6. Flammability of polymers and PCM. The main processes occurring during combustion in the condensed and gas phases. Methods for reducing and increasing the combustibility.</w:t>
      </w:r>
    </w:p>
    <w:p w:rsidR="009B3BB7" w:rsidRPr="009B3BB7" w:rsidRDefault="009B3BB7" w:rsidP="00186B9A">
      <w:pPr>
        <w:ind w:firstLine="425"/>
        <w:contextualSpacing/>
        <w:jc w:val="both"/>
        <w:rPr>
          <w:lang w:val="en-US"/>
        </w:rPr>
      </w:pPr>
      <w:r w:rsidRPr="009B3BB7">
        <w:rPr>
          <w:lang w:val="en-US"/>
        </w:rPr>
        <w:t>7. Compatibility of polymers and mechanical properties of mixtures.</w:t>
      </w:r>
    </w:p>
    <w:p w:rsidR="009B3BB7" w:rsidRPr="009B3BB7" w:rsidRDefault="009B3BB7" w:rsidP="00186B9A">
      <w:pPr>
        <w:ind w:firstLine="425"/>
        <w:contextualSpacing/>
        <w:jc w:val="both"/>
        <w:rPr>
          <w:lang w:val="en-US"/>
        </w:rPr>
      </w:pPr>
      <w:r w:rsidRPr="009B3BB7">
        <w:rPr>
          <w:lang w:val="en-US"/>
        </w:rPr>
        <w:t>8. Thermoplastic elastomers - a unique class of materials based on BSP. Structure and features of the properties of thermoplastic elastomers.</w:t>
      </w:r>
    </w:p>
    <w:p w:rsidR="009B3BB7" w:rsidRPr="009B3BB7" w:rsidRDefault="009B3BB7" w:rsidP="00186B9A">
      <w:pPr>
        <w:ind w:firstLine="425"/>
        <w:contextualSpacing/>
        <w:jc w:val="both"/>
        <w:rPr>
          <w:lang w:val="en-US"/>
        </w:rPr>
      </w:pPr>
      <w:r w:rsidRPr="009B3BB7">
        <w:rPr>
          <w:lang w:val="en-US"/>
        </w:rPr>
        <w:t>9. Properties of polyelectrolyte gels. Theoretical description of polyelectrolyte gel.</w:t>
      </w:r>
    </w:p>
    <w:p w:rsidR="009B3BB7" w:rsidRPr="009B3BB7" w:rsidRDefault="009B3BB7" w:rsidP="00186B9A">
      <w:pPr>
        <w:ind w:firstLine="425"/>
        <w:contextualSpacing/>
        <w:jc w:val="both"/>
        <w:rPr>
          <w:lang w:val="en-US"/>
        </w:rPr>
      </w:pPr>
      <w:r w:rsidRPr="009B3BB7">
        <w:rPr>
          <w:lang w:val="en-US"/>
        </w:rPr>
        <w:t>10. Classification of polymer composite materials and polymer nanocomposites.</w:t>
      </w:r>
    </w:p>
    <w:p w:rsidR="009B3BB7" w:rsidRPr="009B3BB7" w:rsidRDefault="009B3BB7" w:rsidP="00186B9A">
      <w:pPr>
        <w:ind w:firstLine="425"/>
        <w:contextualSpacing/>
        <w:jc w:val="both"/>
        <w:rPr>
          <w:lang w:val="en-US"/>
        </w:rPr>
      </w:pPr>
      <w:r w:rsidRPr="009B3BB7">
        <w:rPr>
          <w:lang w:val="en-US"/>
        </w:rPr>
        <w:t>11. Type, shape and basic properties of reinforcing fillers: continuous glass, carbon, boric, organic, etc.</w:t>
      </w:r>
    </w:p>
    <w:p w:rsidR="009B3BB7" w:rsidRPr="009B3BB7" w:rsidRDefault="009B3BB7" w:rsidP="00186B9A">
      <w:pPr>
        <w:ind w:firstLine="425"/>
        <w:contextualSpacing/>
        <w:jc w:val="both"/>
        <w:rPr>
          <w:lang w:val="en-US"/>
        </w:rPr>
      </w:pPr>
      <w:r w:rsidRPr="009B3BB7">
        <w:rPr>
          <w:lang w:val="en-US"/>
        </w:rPr>
        <w:t>12. Electrical, optical and magnetic properties of polymers and PCM.</w:t>
      </w:r>
    </w:p>
    <w:p w:rsidR="009B3BB7" w:rsidRPr="009B3BB7" w:rsidRDefault="009B3BB7" w:rsidP="00186B9A">
      <w:pPr>
        <w:ind w:firstLine="425"/>
        <w:contextualSpacing/>
        <w:jc w:val="both"/>
        <w:rPr>
          <w:lang w:val="en-US"/>
        </w:rPr>
      </w:pPr>
      <w:r w:rsidRPr="009B3BB7">
        <w:rPr>
          <w:lang w:val="en-US"/>
        </w:rPr>
        <w:t>13. Structure and properties of nanocomposites.</w:t>
      </w:r>
    </w:p>
    <w:p w:rsidR="009B3BB7" w:rsidRDefault="009B3BB7" w:rsidP="00186B9A">
      <w:pPr>
        <w:ind w:firstLine="425"/>
        <w:contextualSpacing/>
        <w:jc w:val="both"/>
        <w:rPr>
          <w:lang w:val="en-US"/>
        </w:rPr>
      </w:pPr>
      <w:r w:rsidRPr="009B3BB7">
        <w:rPr>
          <w:lang w:val="en-US"/>
        </w:rPr>
        <w:t>14. X-ray diffraction analysis of polymers. The study of the dimensions and orientation of ordered regions of crystalline polymers. Large periods in polymers.</w:t>
      </w:r>
    </w:p>
    <w:p w:rsidR="00DB79DC" w:rsidRDefault="00DB79DC" w:rsidP="00186B9A">
      <w:pPr>
        <w:ind w:firstLine="425"/>
        <w:contextualSpacing/>
        <w:jc w:val="both"/>
        <w:rPr>
          <w:lang w:val="en-US"/>
        </w:rPr>
      </w:pPr>
    </w:p>
    <w:p w:rsidR="00314290" w:rsidRDefault="00314290" w:rsidP="00186B9A">
      <w:pPr>
        <w:ind w:firstLine="425"/>
        <w:contextualSpacing/>
        <w:jc w:val="both"/>
        <w:rPr>
          <w:b/>
          <w:lang w:val="en-US"/>
        </w:rPr>
      </w:pPr>
      <w:r>
        <w:rPr>
          <w:b/>
          <w:lang w:val="en-US"/>
        </w:rPr>
        <w:t xml:space="preserve">5 </w:t>
      </w:r>
      <w:r w:rsidRPr="001A433C">
        <w:rPr>
          <w:b/>
          <w:lang w:val="en-US"/>
        </w:rPr>
        <w:t>METHOD</w:t>
      </w:r>
      <w:r>
        <w:rPr>
          <w:b/>
          <w:lang w:val="en-US"/>
        </w:rPr>
        <w:t>ICAL AND INFORMATION SUPPORT</w:t>
      </w:r>
    </w:p>
    <w:p w:rsidR="004E4EC6" w:rsidRDefault="004E4EC6" w:rsidP="00186B9A">
      <w:pPr>
        <w:ind w:firstLine="425"/>
        <w:contextualSpacing/>
        <w:jc w:val="both"/>
        <w:rPr>
          <w:b/>
          <w:lang w:val="en-US"/>
        </w:rPr>
      </w:pPr>
    </w:p>
    <w:p w:rsidR="00DB79DC" w:rsidRPr="004C6114" w:rsidRDefault="004E4EC6" w:rsidP="00186B9A">
      <w:pPr>
        <w:ind w:firstLine="425"/>
        <w:contextualSpacing/>
        <w:jc w:val="both"/>
        <w:rPr>
          <w:b/>
          <w:lang w:val="en-US"/>
        </w:rPr>
      </w:pPr>
      <w:bookmarkStart w:id="0" w:name="_GoBack"/>
      <w:bookmarkEnd w:id="0"/>
      <w:r>
        <w:rPr>
          <w:b/>
          <w:lang w:val="en-US"/>
        </w:rPr>
        <w:t>5</w:t>
      </w:r>
      <w:r w:rsidR="00DB79DC" w:rsidRPr="004C6114">
        <w:rPr>
          <w:b/>
          <w:lang w:val="en-US"/>
        </w:rPr>
        <w:t>.2 Electronic</w:t>
      </w:r>
      <w:r w:rsidR="004C1479">
        <w:rPr>
          <w:b/>
          <w:lang w:val="en-US"/>
        </w:rPr>
        <w:t xml:space="preserve"> </w:t>
      </w:r>
      <w:r w:rsidR="00DB79DC" w:rsidRPr="004C6114">
        <w:rPr>
          <w:b/>
          <w:lang w:val="en-US"/>
        </w:rPr>
        <w:t>educational</w:t>
      </w:r>
      <w:r w:rsidR="004C1479">
        <w:rPr>
          <w:b/>
          <w:lang w:val="en-US"/>
        </w:rPr>
        <w:t xml:space="preserve"> </w:t>
      </w:r>
      <w:r w:rsidR="00DB79DC" w:rsidRPr="004C6114">
        <w:rPr>
          <w:b/>
          <w:lang w:val="en-US"/>
        </w:rPr>
        <w:t>resources</w:t>
      </w:r>
    </w:p>
    <w:p w:rsidR="00314290" w:rsidRPr="001A433C" w:rsidRDefault="00314290" w:rsidP="00186B9A">
      <w:pPr>
        <w:pStyle w:val="a4"/>
        <w:numPr>
          <w:ilvl w:val="1"/>
          <w:numId w:val="4"/>
        </w:numPr>
        <w:shd w:val="clear" w:color="auto" w:fill="FFFFFF"/>
        <w:ind w:firstLine="425"/>
        <w:jc w:val="both"/>
        <w:rPr>
          <w:lang w:val="en-US"/>
        </w:rPr>
      </w:pPr>
      <w:r w:rsidRPr="001A433C">
        <w:rPr>
          <w:lang w:val="en-US"/>
        </w:rPr>
        <w:t>Local scientific library</w:t>
      </w:r>
      <w:r>
        <w:rPr>
          <w:lang w:val="en-US"/>
        </w:rPr>
        <w:t xml:space="preserve">: </w:t>
      </w:r>
      <w:hyperlink r:id="rId8" w:history="1">
        <w:r w:rsidRPr="004638BB">
          <w:rPr>
            <w:rStyle w:val="a5"/>
            <w:lang w:val="en-US"/>
          </w:rPr>
          <w:t>http://lib.urfu.ru</w:t>
        </w:r>
      </w:hyperlink>
    </w:p>
    <w:p w:rsidR="00314290" w:rsidRPr="001A433C" w:rsidRDefault="00314290" w:rsidP="00186B9A">
      <w:pPr>
        <w:pStyle w:val="a4"/>
        <w:numPr>
          <w:ilvl w:val="1"/>
          <w:numId w:val="4"/>
        </w:numPr>
        <w:shd w:val="clear" w:color="auto" w:fill="FFFFFF"/>
        <w:ind w:firstLine="425"/>
        <w:jc w:val="both"/>
        <w:rPr>
          <w:lang w:val="en-US"/>
        </w:rPr>
      </w:pPr>
      <w:r w:rsidRPr="001A433C">
        <w:rPr>
          <w:lang w:val="en-US"/>
        </w:rPr>
        <w:t>Local scientific library catalogue</w:t>
      </w:r>
      <w:r>
        <w:rPr>
          <w:lang w:val="en-US"/>
        </w:rPr>
        <w:t xml:space="preserve">s: </w:t>
      </w:r>
      <w:hyperlink r:id="rId9" w:history="1">
        <w:r w:rsidRPr="001A433C">
          <w:rPr>
            <w:rStyle w:val="a5"/>
            <w:lang w:val="en-US"/>
          </w:rPr>
          <w:t>http://lib.urfu.ru/course/view.php?id=76</w:t>
        </w:r>
      </w:hyperlink>
    </w:p>
    <w:p w:rsidR="00314290" w:rsidRPr="001A433C" w:rsidRDefault="00314290" w:rsidP="00186B9A">
      <w:pPr>
        <w:pStyle w:val="a4"/>
        <w:numPr>
          <w:ilvl w:val="1"/>
          <w:numId w:val="4"/>
        </w:numPr>
        <w:shd w:val="clear" w:color="auto" w:fill="FFFFFF"/>
        <w:ind w:firstLine="425"/>
        <w:jc w:val="both"/>
        <w:rPr>
          <w:lang w:val="en-US"/>
        </w:rPr>
      </w:pPr>
      <w:r w:rsidRPr="001A433C">
        <w:rPr>
          <w:lang w:val="en-US"/>
        </w:rPr>
        <w:t>Electronic catalogue</w:t>
      </w:r>
      <w:r>
        <w:rPr>
          <w:lang w:val="en-US"/>
        </w:rPr>
        <w:t xml:space="preserve">: </w:t>
      </w:r>
      <w:hyperlink r:id="rId10" w:history="1">
        <w:r w:rsidRPr="001A433C">
          <w:rPr>
            <w:rStyle w:val="a5"/>
            <w:lang w:val="en-US"/>
          </w:rPr>
          <w:t>http://opac.urfu.ru/</w:t>
        </w:r>
      </w:hyperlink>
    </w:p>
    <w:p w:rsidR="00314290" w:rsidRPr="001A433C" w:rsidRDefault="00314290" w:rsidP="00186B9A">
      <w:pPr>
        <w:pStyle w:val="a4"/>
        <w:numPr>
          <w:ilvl w:val="1"/>
          <w:numId w:val="4"/>
        </w:numPr>
        <w:shd w:val="clear" w:color="auto" w:fill="FFFFFF"/>
        <w:ind w:firstLine="425"/>
        <w:jc w:val="both"/>
        <w:rPr>
          <w:lang w:val="en-US"/>
        </w:rPr>
      </w:pPr>
      <w:r w:rsidRPr="001A433C">
        <w:rPr>
          <w:lang w:val="en-US"/>
        </w:rPr>
        <w:t>Electronic search systems</w:t>
      </w:r>
      <w:r>
        <w:rPr>
          <w:lang w:val="en-US"/>
        </w:rPr>
        <w:t xml:space="preserve">: </w:t>
      </w:r>
      <w:hyperlink r:id="rId11" w:history="1">
        <w:r w:rsidRPr="001A433C">
          <w:rPr>
            <w:rStyle w:val="a5"/>
            <w:lang w:val="en-US"/>
          </w:rPr>
          <w:t>http://lib.urfu.ru/mod/resource/view.php?id=2330</w:t>
        </w:r>
      </w:hyperlink>
    </w:p>
    <w:p w:rsidR="00314290" w:rsidRPr="001A433C" w:rsidRDefault="00314290" w:rsidP="00186B9A">
      <w:pPr>
        <w:pStyle w:val="a4"/>
        <w:numPr>
          <w:ilvl w:val="1"/>
          <w:numId w:val="4"/>
        </w:numPr>
        <w:shd w:val="clear" w:color="auto" w:fill="FFFFFF"/>
        <w:ind w:firstLine="425"/>
        <w:jc w:val="both"/>
        <w:rPr>
          <w:lang w:val="en-US"/>
        </w:rPr>
      </w:pPr>
      <w:r w:rsidRPr="001A433C">
        <w:rPr>
          <w:lang w:val="en-US"/>
        </w:rPr>
        <w:t>Open resources</w:t>
      </w:r>
      <w:r>
        <w:rPr>
          <w:lang w:val="en-US"/>
        </w:rPr>
        <w:t xml:space="preserve">: </w:t>
      </w:r>
      <w:hyperlink r:id="rId12" w:history="1">
        <w:r w:rsidRPr="001A433C">
          <w:rPr>
            <w:rStyle w:val="a5"/>
            <w:lang w:val="en-US"/>
          </w:rPr>
          <w:t>http://lib.urfu.ru/course/view.php?id=75</w:t>
        </w:r>
      </w:hyperlink>
    </w:p>
    <w:p w:rsidR="00314290" w:rsidRPr="001A433C" w:rsidRDefault="00314290" w:rsidP="00186B9A">
      <w:pPr>
        <w:pStyle w:val="a4"/>
        <w:numPr>
          <w:ilvl w:val="1"/>
          <w:numId w:val="4"/>
        </w:numPr>
        <w:shd w:val="clear" w:color="auto" w:fill="FFFFFF"/>
        <w:ind w:firstLine="425"/>
        <w:jc w:val="both"/>
        <w:rPr>
          <w:lang w:val="en-US"/>
        </w:rPr>
      </w:pPr>
      <w:r w:rsidRPr="001A433C">
        <w:rPr>
          <w:lang w:val="en-US"/>
        </w:rPr>
        <w:t>Subscription</w:t>
      </w:r>
      <w:r>
        <w:rPr>
          <w:lang w:val="en-US"/>
        </w:rPr>
        <w:t xml:space="preserve">: </w:t>
      </w:r>
      <w:hyperlink r:id="rId13" w:history="1">
        <w:r w:rsidRPr="001A433C">
          <w:rPr>
            <w:rStyle w:val="a5"/>
            <w:lang w:val="en-US"/>
          </w:rPr>
          <w:t>http://lib.urfu.ru/mod/data/view.php?id=1379</w:t>
        </w:r>
      </w:hyperlink>
    </w:p>
    <w:p w:rsidR="00DB79DC" w:rsidRPr="00314290" w:rsidRDefault="00DB79DC" w:rsidP="00186B9A">
      <w:pPr>
        <w:ind w:firstLine="425"/>
        <w:contextualSpacing/>
        <w:jc w:val="both"/>
        <w:rPr>
          <w:b/>
          <w:lang w:val="en-US"/>
        </w:rPr>
      </w:pPr>
    </w:p>
    <w:p w:rsidR="00DB79DC" w:rsidRDefault="004E4EC6" w:rsidP="00186B9A">
      <w:pPr>
        <w:ind w:firstLine="425"/>
        <w:contextualSpacing/>
        <w:jc w:val="both"/>
        <w:rPr>
          <w:b/>
          <w:lang w:val="en-US"/>
        </w:rPr>
      </w:pPr>
      <w:r>
        <w:rPr>
          <w:b/>
          <w:lang w:val="en-US"/>
        </w:rPr>
        <w:t>5</w:t>
      </w:r>
      <w:r w:rsidR="004C1479">
        <w:rPr>
          <w:b/>
          <w:lang w:val="en-US"/>
        </w:rPr>
        <w:t>.3 I</w:t>
      </w:r>
      <w:r w:rsidR="00DB79DC" w:rsidRPr="00DB79DC">
        <w:rPr>
          <w:b/>
          <w:lang w:val="en-US"/>
        </w:rPr>
        <w:t>nformation and reference systems and search systems</w:t>
      </w:r>
    </w:p>
    <w:p w:rsidR="00DB79DC" w:rsidRPr="004C1479" w:rsidRDefault="00DB79DC" w:rsidP="00186B9A">
      <w:pPr>
        <w:pStyle w:val="a4"/>
        <w:numPr>
          <w:ilvl w:val="0"/>
          <w:numId w:val="1"/>
        </w:numPr>
        <w:shd w:val="clear" w:color="auto" w:fill="FFFFFF"/>
        <w:ind w:firstLine="425"/>
        <w:jc w:val="both"/>
        <w:rPr>
          <w:spacing w:val="-4"/>
          <w:lang w:val="en-US"/>
        </w:rPr>
      </w:pPr>
      <w:r w:rsidRPr="004C1479">
        <w:rPr>
          <w:spacing w:val="-4"/>
          <w:lang w:val="en-US"/>
        </w:rPr>
        <w:t xml:space="preserve">ScienceDirect: </w:t>
      </w:r>
      <w:hyperlink r:id="rId14" w:history="1">
        <w:r w:rsidRPr="004C1479">
          <w:rPr>
            <w:rStyle w:val="a5"/>
            <w:spacing w:val="-4"/>
            <w:lang w:val="en-US"/>
          </w:rPr>
          <w:t>http://www.sciencedirect.com</w:t>
        </w:r>
      </w:hyperlink>
      <w:r w:rsidRPr="004C1479">
        <w:rPr>
          <w:spacing w:val="-4"/>
          <w:lang w:val="en-US"/>
        </w:rPr>
        <w:t>;</w:t>
      </w:r>
    </w:p>
    <w:p w:rsidR="00DB79DC" w:rsidRPr="004C1479" w:rsidRDefault="00DB79DC" w:rsidP="00186B9A">
      <w:pPr>
        <w:pStyle w:val="a4"/>
        <w:numPr>
          <w:ilvl w:val="0"/>
          <w:numId w:val="1"/>
        </w:numPr>
        <w:shd w:val="clear" w:color="auto" w:fill="FFFFFF"/>
        <w:ind w:firstLine="425"/>
        <w:jc w:val="both"/>
        <w:rPr>
          <w:spacing w:val="-4"/>
          <w:lang w:val="en-US"/>
        </w:rPr>
      </w:pPr>
      <w:r w:rsidRPr="004C1479">
        <w:rPr>
          <w:spacing w:val="-4"/>
          <w:lang w:val="en-US"/>
        </w:rPr>
        <w:t xml:space="preserve">Web of Science: </w:t>
      </w:r>
      <w:hyperlink r:id="rId15" w:history="1">
        <w:r w:rsidRPr="004C1479">
          <w:rPr>
            <w:rStyle w:val="a5"/>
            <w:spacing w:val="-4"/>
            <w:lang w:val="en-US"/>
          </w:rPr>
          <w:t>http://apps.webofknowledge.com</w:t>
        </w:r>
      </w:hyperlink>
      <w:r w:rsidRPr="004C1479">
        <w:rPr>
          <w:spacing w:val="-4"/>
          <w:lang w:val="en-US"/>
        </w:rPr>
        <w:t>;</w:t>
      </w:r>
    </w:p>
    <w:p w:rsidR="00DB79DC" w:rsidRPr="004C1479" w:rsidRDefault="00DB79DC" w:rsidP="00186B9A">
      <w:pPr>
        <w:pStyle w:val="a4"/>
        <w:numPr>
          <w:ilvl w:val="0"/>
          <w:numId w:val="1"/>
        </w:numPr>
        <w:shd w:val="clear" w:color="auto" w:fill="FFFFFF"/>
        <w:ind w:firstLine="425"/>
        <w:jc w:val="both"/>
        <w:rPr>
          <w:spacing w:val="-4"/>
          <w:lang w:val="en-US"/>
        </w:rPr>
      </w:pPr>
      <w:r w:rsidRPr="004C1479">
        <w:rPr>
          <w:spacing w:val="-4"/>
          <w:lang w:val="en-US"/>
        </w:rPr>
        <w:t xml:space="preserve">Scopus: </w:t>
      </w:r>
      <w:hyperlink r:id="rId16" w:history="1">
        <w:r w:rsidRPr="004C1479">
          <w:rPr>
            <w:rStyle w:val="a5"/>
            <w:spacing w:val="-4"/>
            <w:lang w:val="en-US"/>
          </w:rPr>
          <w:t>http://www.scopus.com</w:t>
        </w:r>
      </w:hyperlink>
      <w:r w:rsidRPr="004C1479">
        <w:rPr>
          <w:spacing w:val="-4"/>
          <w:lang w:val="en-US"/>
        </w:rPr>
        <w:t>;</w:t>
      </w:r>
    </w:p>
    <w:p w:rsidR="00DB79DC" w:rsidRPr="004C1479" w:rsidRDefault="00DB79DC" w:rsidP="00186B9A">
      <w:pPr>
        <w:pStyle w:val="a4"/>
        <w:numPr>
          <w:ilvl w:val="0"/>
          <w:numId w:val="1"/>
        </w:numPr>
        <w:shd w:val="clear" w:color="auto" w:fill="FFFFFF"/>
        <w:ind w:firstLine="425"/>
        <w:jc w:val="both"/>
        <w:rPr>
          <w:spacing w:val="-4"/>
          <w:lang w:val="en-US"/>
        </w:rPr>
      </w:pPr>
      <w:r w:rsidRPr="004C1479">
        <w:rPr>
          <w:spacing w:val="-4"/>
          <w:lang w:val="en-US"/>
        </w:rPr>
        <w:t xml:space="preserve">Reaxys: </w:t>
      </w:r>
      <w:hyperlink r:id="rId17" w:history="1">
        <w:r w:rsidRPr="004C1479">
          <w:rPr>
            <w:rStyle w:val="a5"/>
            <w:spacing w:val="-4"/>
            <w:lang w:val="en-US"/>
          </w:rPr>
          <w:t>http://reaxys.com</w:t>
        </w:r>
      </w:hyperlink>
    </w:p>
    <w:p w:rsidR="00DB79DC" w:rsidRPr="004C1479" w:rsidRDefault="004C1479" w:rsidP="00186B9A">
      <w:pPr>
        <w:pStyle w:val="a4"/>
        <w:numPr>
          <w:ilvl w:val="0"/>
          <w:numId w:val="1"/>
        </w:numPr>
        <w:ind w:firstLine="425"/>
        <w:jc w:val="both"/>
        <w:rPr>
          <w:b/>
          <w:lang w:val="en-US"/>
        </w:rPr>
      </w:pPr>
      <w:r w:rsidRPr="004C1479">
        <w:rPr>
          <w:bCs/>
          <w:spacing w:val="-4"/>
          <w:lang w:val="en-US"/>
        </w:rPr>
        <w:t xml:space="preserve">Searching system </w:t>
      </w:r>
      <w:r w:rsidR="00DB79DC" w:rsidRPr="004C1479">
        <w:rPr>
          <w:bCs/>
          <w:spacing w:val="-4"/>
          <w:lang w:val="en-US"/>
        </w:rPr>
        <w:t xml:space="preserve"> EBSCO Discovery Service</w:t>
      </w:r>
      <w:r w:rsidR="004E4EC6">
        <w:rPr>
          <w:bCs/>
          <w:spacing w:val="-4"/>
          <w:lang w:val="en-US"/>
        </w:rPr>
        <w:t xml:space="preserve"> </w:t>
      </w:r>
      <w:hyperlink r:id="rId18" w:history="1">
        <w:r w:rsidR="00DB79DC" w:rsidRPr="004C1479">
          <w:rPr>
            <w:rStyle w:val="a5"/>
            <w:bCs/>
            <w:spacing w:val="-4"/>
            <w:lang w:val="en-US"/>
          </w:rPr>
          <w:t>http://lib.urfu.ru/course/view.php?id=141</w:t>
        </w:r>
      </w:hyperlink>
    </w:p>
    <w:sectPr w:rsidR="00DB79DC" w:rsidRPr="004C1479" w:rsidSect="00125C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96" w:rsidRDefault="00397896" w:rsidP="004C1479">
      <w:r>
        <w:separator/>
      </w:r>
    </w:p>
  </w:endnote>
  <w:endnote w:type="continuationSeparator" w:id="0">
    <w:p w:rsidR="00397896" w:rsidRDefault="00397896" w:rsidP="004C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203" w:usb1="080F0000" w:usb2="00000010" w:usb3="00000000" w:csb0="0006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96" w:rsidRDefault="00397896" w:rsidP="004C1479">
      <w:r>
        <w:separator/>
      </w:r>
    </w:p>
  </w:footnote>
  <w:footnote w:type="continuationSeparator" w:id="0">
    <w:p w:rsidR="00397896" w:rsidRDefault="00397896" w:rsidP="004C14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3238"/>
    <w:multiLevelType w:val="hybridMultilevel"/>
    <w:tmpl w:val="B0B2458C"/>
    <w:lvl w:ilvl="0" w:tplc="0A6E7A86">
      <w:start w:val="1"/>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 w15:restartNumberingAfterBreak="0">
    <w:nsid w:val="164911FA"/>
    <w:multiLevelType w:val="hybridMultilevel"/>
    <w:tmpl w:val="B8DEB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1F1706"/>
    <w:multiLevelType w:val="hybridMultilevel"/>
    <w:tmpl w:val="D1B234AC"/>
    <w:lvl w:ilvl="0" w:tplc="3F8EB8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4E76807"/>
    <w:multiLevelType w:val="multilevel"/>
    <w:tmpl w:val="34287328"/>
    <w:lvl w:ilvl="0">
      <w:start w:val="1"/>
      <w:numFmt w:val="decimal"/>
      <w:lvlText w:val="%1."/>
      <w:lvlJc w:val="left"/>
      <w:pPr>
        <w:ind w:left="720" w:hanging="360"/>
      </w:pPr>
      <w:rPr>
        <w:rFonts w:hint="default"/>
      </w:rPr>
    </w:lvl>
    <w:lvl w:ilvl="1">
      <w:start w:val="1"/>
      <w:numFmt w:val="decimal"/>
      <w:lvlText w:val="%2."/>
      <w:lvlJc w:val="left"/>
      <w:pPr>
        <w:ind w:left="928"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A28457E"/>
    <w:multiLevelType w:val="multilevel"/>
    <w:tmpl w:val="79A2D548"/>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51"/>
    <w:rsid w:val="000823C5"/>
    <w:rsid w:val="000C6851"/>
    <w:rsid w:val="00104FFA"/>
    <w:rsid w:val="00125CCF"/>
    <w:rsid w:val="00183FB7"/>
    <w:rsid w:val="00186B9A"/>
    <w:rsid w:val="001A5CEF"/>
    <w:rsid w:val="002512B5"/>
    <w:rsid w:val="002F33A6"/>
    <w:rsid w:val="00314290"/>
    <w:rsid w:val="00397896"/>
    <w:rsid w:val="003F4EA3"/>
    <w:rsid w:val="004C1479"/>
    <w:rsid w:val="004C6114"/>
    <w:rsid w:val="004E4EC6"/>
    <w:rsid w:val="005378BD"/>
    <w:rsid w:val="00557263"/>
    <w:rsid w:val="00583597"/>
    <w:rsid w:val="006F104F"/>
    <w:rsid w:val="00750563"/>
    <w:rsid w:val="0081631C"/>
    <w:rsid w:val="009B3BB7"/>
    <w:rsid w:val="00C01C77"/>
    <w:rsid w:val="00C67216"/>
    <w:rsid w:val="00DB79DC"/>
    <w:rsid w:val="00FD6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FD4B71-20BE-4AB3-871C-400A2112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851"/>
    <w:pPr>
      <w:spacing w:after="0" w:line="240" w:lineRule="auto"/>
    </w:pPr>
    <w:rPr>
      <w:rFonts w:ascii="Times New Roman" w:eastAsia="Times New Roman" w:hAnsi="Times New Roman" w:cs="Times New Roman"/>
      <w:sz w:val="24"/>
      <w:szCs w:val="24"/>
      <w:lang w:eastAsia="ar-SA"/>
    </w:rPr>
  </w:style>
  <w:style w:type="paragraph" w:styleId="4">
    <w:name w:val="heading 4"/>
    <w:basedOn w:val="a"/>
    <w:next w:val="a"/>
    <w:link w:val="40"/>
    <w:qFormat/>
    <w:rsid w:val="004C1479"/>
    <w:pPr>
      <w:keepNext/>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0C6851"/>
    <w:rPr>
      <w:rFonts w:ascii="Times New Roman" w:hAnsi="Times New Roman" w:cs="Times New Roman"/>
      <w:sz w:val="26"/>
      <w:szCs w:val="26"/>
    </w:rPr>
  </w:style>
  <w:style w:type="table" w:styleId="a3">
    <w:name w:val="Table Grid"/>
    <w:basedOn w:val="a1"/>
    <w:uiPriority w:val="59"/>
    <w:rsid w:val="006F1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F104F"/>
    <w:pPr>
      <w:ind w:left="720"/>
      <w:contextualSpacing/>
    </w:pPr>
  </w:style>
  <w:style w:type="character" w:styleId="a5">
    <w:name w:val="Hyperlink"/>
    <w:rsid w:val="00DB79DC"/>
    <w:rPr>
      <w:color w:val="0000FF"/>
      <w:u w:val="single"/>
    </w:rPr>
  </w:style>
  <w:style w:type="character" w:customStyle="1" w:styleId="40">
    <w:name w:val="Заголовок 4 Знак"/>
    <w:basedOn w:val="a0"/>
    <w:link w:val="4"/>
    <w:rsid w:val="004C1479"/>
    <w:rPr>
      <w:rFonts w:ascii="Times New Roman" w:eastAsia="Times New Roman" w:hAnsi="Times New Roman" w:cs="Times New Roman"/>
      <w:b/>
      <w:bCs/>
      <w:sz w:val="28"/>
      <w:szCs w:val="28"/>
      <w:lang w:eastAsia="ru-RU"/>
    </w:rPr>
  </w:style>
  <w:style w:type="paragraph" w:styleId="a6">
    <w:name w:val="header"/>
    <w:basedOn w:val="a"/>
    <w:link w:val="a7"/>
    <w:uiPriority w:val="99"/>
    <w:semiHidden/>
    <w:unhideWhenUsed/>
    <w:rsid w:val="004C1479"/>
    <w:pPr>
      <w:tabs>
        <w:tab w:val="center" w:pos="4677"/>
        <w:tab w:val="right" w:pos="9355"/>
      </w:tabs>
    </w:pPr>
  </w:style>
  <w:style w:type="character" w:customStyle="1" w:styleId="a7">
    <w:name w:val="Верхний колонтитул Знак"/>
    <w:basedOn w:val="a0"/>
    <w:link w:val="a6"/>
    <w:uiPriority w:val="99"/>
    <w:semiHidden/>
    <w:rsid w:val="004C1479"/>
    <w:rPr>
      <w:rFonts w:ascii="Times New Roman" w:eastAsia="Times New Roman" w:hAnsi="Times New Roman" w:cs="Times New Roman"/>
      <w:sz w:val="24"/>
      <w:szCs w:val="24"/>
      <w:lang w:eastAsia="ar-SA"/>
    </w:rPr>
  </w:style>
  <w:style w:type="paragraph" w:styleId="a8">
    <w:name w:val="footer"/>
    <w:basedOn w:val="a"/>
    <w:link w:val="a9"/>
    <w:uiPriority w:val="99"/>
    <w:semiHidden/>
    <w:unhideWhenUsed/>
    <w:rsid w:val="004C1479"/>
    <w:pPr>
      <w:tabs>
        <w:tab w:val="center" w:pos="4677"/>
        <w:tab w:val="right" w:pos="9355"/>
      </w:tabs>
    </w:pPr>
  </w:style>
  <w:style w:type="character" w:customStyle="1" w:styleId="a9">
    <w:name w:val="Нижний колонтитул Знак"/>
    <w:basedOn w:val="a0"/>
    <w:link w:val="a8"/>
    <w:uiPriority w:val="99"/>
    <w:semiHidden/>
    <w:rsid w:val="004C1479"/>
    <w:rPr>
      <w:rFonts w:ascii="Times New Roman" w:eastAsia="Times New Roman" w:hAnsi="Times New Roman" w:cs="Times New Roman"/>
      <w:sz w:val="24"/>
      <w:szCs w:val="24"/>
      <w:lang w:eastAsia="ar-SA"/>
    </w:rPr>
  </w:style>
  <w:style w:type="character" w:customStyle="1" w:styleId="FontStyle13">
    <w:name w:val="Font Style13"/>
    <w:rsid w:val="002F33A6"/>
    <w:rPr>
      <w:rFonts w:ascii="Times New Roman" w:hAnsi="Times New Roman" w:cs="Times New Roman"/>
      <w:b/>
      <w:bCs/>
      <w:spacing w:val="10"/>
      <w:sz w:val="24"/>
      <w:szCs w:val="24"/>
    </w:rPr>
  </w:style>
  <w:style w:type="character" w:customStyle="1" w:styleId="aa">
    <w:name w:val="Основной текст_"/>
    <w:link w:val="2"/>
    <w:locked/>
    <w:rsid w:val="002F33A6"/>
    <w:rPr>
      <w:sz w:val="23"/>
      <w:szCs w:val="23"/>
      <w:shd w:val="clear" w:color="auto" w:fill="FFFFFF"/>
    </w:rPr>
  </w:style>
  <w:style w:type="paragraph" w:customStyle="1" w:styleId="2">
    <w:name w:val="Основной текст2"/>
    <w:basedOn w:val="a"/>
    <w:link w:val="aa"/>
    <w:rsid w:val="002F33A6"/>
    <w:pPr>
      <w:widowControl w:val="0"/>
      <w:shd w:val="clear" w:color="auto" w:fill="FFFFFF"/>
      <w:spacing w:after="600" w:line="240" w:lineRule="atLeast"/>
      <w:jc w:val="both"/>
    </w:pPr>
    <w:rPr>
      <w:rFonts w:asciiTheme="minorHAnsi" w:eastAsiaTheme="minorHAnsi" w:hAnsiTheme="minorHAnsi" w:cstheme="minorBidi"/>
      <w:sz w:val="23"/>
      <w:szCs w:val="23"/>
      <w:lang w:eastAsia="en-US"/>
    </w:rPr>
  </w:style>
  <w:style w:type="paragraph" w:customStyle="1" w:styleId="21">
    <w:name w:val="Список 21"/>
    <w:basedOn w:val="a"/>
    <w:rsid w:val="002F33A6"/>
    <w:pPr>
      <w:ind w:left="566" w:hanging="283"/>
    </w:pPr>
  </w:style>
  <w:style w:type="paragraph" w:styleId="ab">
    <w:name w:val="Body Text"/>
    <w:basedOn w:val="a"/>
    <w:link w:val="ac"/>
    <w:rsid w:val="004E4EC6"/>
    <w:pPr>
      <w:spacing w:after="120"/>
    </w:pPr>
    <w:rPr>
      <w:lang w:eastAsia="ru-RU"/>
    </w:rPr>
  </w:style>
  <w:style w:type="character" w:customStyle="1" w:styleId="ac">
    <w:name w:val="Основной текст Знак"/>
    <w:basedOn w:val="a0"/>
    <w:link w:val="ab"/>
    <w:rsid w:val="004E4EC6"/>
    <w:rPr>
      <w:rFonts w:ascii="Times New Roman" w:eastAsia="Times New Roman" w:hAnsi="Times New Roman" w:cs="Times New Roman"/>
      <w:sz w:val="24"/>
      <w:szCs w:val="24"/>
      <w:lang w:eastAsia="ru-RU"/>
    </w:rPr>
  </w:style>
  <w:style w:type="character" w:customStyle="1" w:styleId="1">
    <w:name w:val="Основной текст1"/>
    <w:rsid w:val="004E4EC6"/>
    <w:rPr>
      <w:color w:val="000000"/>
      <w:spacing w:val="0"/>
      <w:w w:val="100"/>
      <w:position w:val="0"/>
      <w:sz w:val="23"/>
      <w:szCs w:val="23"/>
      <w:u w:val="single"/>
      <w:lang w:val="ru-RU" w:eastAsia="ru-RU" w:bidi="ar-SA"/>
    </w:rPr>
  </w:style>
  <w:style w:type="character" w:customStyle="1" w:styleId="Verdana">
    <w:name w:val="Основной текст + Verdana"/>
    <w:aliases w:val="9 pt"/>
    <w:rsid w:val="004E4EC6"/>
    <w:rPr>
      <w:rFonts w:ascii="Verdana" w:eastAsia="Times New Roman" w:hAnsi="Verdana" w:cs="Verdana"/>
      <w:color w:val="000000"/>
      <w:spacing w:val="0"/>
      <w:w w:val="100"/>
      <w:position w:val="0"/>
      <w:sz w:val="18"/>
      <w:szCs w:val="18"/>
      <w:u w:val="none"/>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2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urfu.ru" TargetMode="External"/><Relationship Id="rId13" Type="http://schemas.openxmlformats.org/officeDocument/2006/relationships/hyperlink" Target="http://lib.urfu.ru/mod/data/view.php?id=1379" TargetMode="External"/><Relationship Id="rId18" Type="http://schemas.openxmlformats.org/officeDocument/2006/relationships/hyperlink" Target="http://lib.urfu.ru/course/view.php?id=141" TargetMode="External"/><Relationship Id="rId3" Type="http://schemas.openxmlformats.org/officeDocument/2006/relationships/settings" Target="settings.xml"/><Relationship Id="rId7" Type="http://schemas.openxmlformats.org/officeDocument/2006/relationships/hyperlink" Target="http://context.reverso.net/%D0%BF%D0%B5%D1%80%D0%B5%D0%B2%D0%BE%D0%B4/%D0%B0%D0%BD%D0%B3%D0%BB%D0%B8%D0%B9%D1%81%D0%BA%D0%B8%D0%B9-%D1%80%D1%83%D1%81%D1%81%D0%BA%D0%B8%D0%B9/Yekaterinburg" TargetMode="External"/><Relationship Id="rId12" Type="http://schemas.openxmlformats.org/officeDocument/2006/relationships/hyperlink" Target="http://lib.urfu.ru/course/view.php?id=75" TargetMode="External"/><Relationship Id="rId17" Type="http://schemas.openxmlformats.org/officeDocument/2006/relationships/hyperlink" Target="http://reaxys.com" TargetMode="External"/><Relationship Id="rId2" Type="http://schemas.openxmlformats.org/officeDocument/2006/relationships/styles" Target="styles.xml"/><Relationship Id="rId16" Type="http://schemas.openxmlformats.org/officeDocument/2006/relationships/hyperlink" Target="http://www.scopus.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b.urfu.ru/mod/resource/view.php?id=2330" TargetMode="External"/><Relationship Id="rId5" Type="http://schemas.openxmlformats.org/officeDocument/2006/relationships/footnotes" Target="footnotes.xml"/><Relationship Id="rId15" Type="http://schemas.openxmlformats.org/officeDocument/2006/relationships/hyperlink" Target="http://apps.webofknowledge.com" TargetMode="External"/><Relationship Id="rId10" Type="http://schemas.openxmlformats.org/officeDocument/2006/relationships/hyperlink" Target="http://opac.urf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urfu.ru/course/view.php?id=76" TargetMode="External"/><Relationship Id="rId14" Type="http://schemas.openxmlformats.org/officeDocument/2006/relationships/hyperlink" Target="http://www.sciencedirec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2300</Words>
  <Characters>13116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Kolya</dc:creator>
  <cp:lastModifiedBy>Сёмочкина</cp:lastModifiedBy>
  <cp:revision>2</cp:revision>
  <dcterms:created xsi:type="dcterms:W3CDTF">2018-10-18T05:35:00Z</dcterms:created>
  <dcterms:modified xsi:type="dcterms:W3CDTF">2018-10-18T05:35:00Z</dcterms:modified>
</cp:coreProperties>
</file>