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51" w:rsidRDefault="000C6851" w:rsidP="000C6851">
      <w:pPr>
        <w:jc w:val="center"/>
        <w:rPr>
          <w:lang w:val="en-US"/>
        </w:rPr>
      </w:pPr>
      <w:r w:rsidRPr="000C6851">
        <w:rPr>
          <w:lang w:val="en-US"/>
        </w:rPr>
        <w:t>MINISTRY OF EDUCATION AND SCIENCE OF THE RUSSIAN FEDERATION</w:t>
      </w:r>
    </w:p>
    <w:p w:rsidR="000C6851" w:rsidRPr="000C6851" w:rsidRDefault="000C6851" w:rsidP="000C6851">
      <w:pPr>
        <w:jc w:val="center"/>
        <w:rPr>
          <w:lang w:val="en-US"/>
        </w:rPr>
      </w:pPr>
      <w:r>
        <w:rPr>
          <w:lang w:val="en-US"/>
        </w:rPr>
        <w:t>Federal State Autonomous Education “Ural Federal University named after the first President of Russia B.N. Yeltsin”</w:t>
      </w:r>
    </w:p>
    <w:p w:rsidR="003605AA" w:rsidRPr="000C6851" w:rsidRDefault="003605AA" w:rsidP="003605AA">
      <w:pPr>
        <w:jc w:val="center"/>
        <w:rPr>
          <w:lang w:val="en-US"/>
        </w:rPr>
      </w:pPr>
    </w:p>
    <w:p w:rsidR="003605AA" w:rsidRPr="000C6851" w:rsidRDefault="003605AA" w:rsidP="003605AA">
      <w:pPr>
        <w:jc w:val="center"/>
        <w:rPr>
          <w:b/>
          <w:lang w:val="en-US"/>
        </w:rPr>
      </w:pPr>
      <w:r w:rsidRPr="00DC35FE">
        <w:rPr>
          <w:lang w:val="en-US" w:eastAsia="ru-RU"/>
        </w:rPr>
        <w:t>Institute</w:t>
      </w:r>
      <w:r>
        <w:rPr>
          <w:lang w:val="en-US" w:eastAsia="ru-RU"/>
        </w:rPr>
        <w:t xml:space="preserve"> of</w:t>
      </w:r>
      <w:r w:rsidRPr="00DC35FE">
        <w:rPr>
          <w:lang w:val="en-US" w:eastAsia="ru-RU"/>
        </w:rPr>
        <w:t xml:space="preserve"> </w:t>
      </w:r>
      <w:r>
        <w:rPr>
          <w:lang w:val="en-US" w:eastAsia="ru-RU"/>
        </w:rPr>
        <w:t xml:space="preserve">Construction and Architecture </w:t>
      </w:r>
    </w:p>
    <w:p w:rsidR="000C6851" w:rsidRPr="000C6851" w:rsidRDefault="000C6851" w:rsidP="000C6851">
      <w:pPr>
        <w:jc w:val="center"/>
        <w:rPr>
          <w:lang w:val="en-US"/>
        </w:rPr>
      </w:pPr>
    </w:p>
    <w:p w:rsidR="000C6851" w:rsidRPr="000C6851" w:rsidRDefault="000C6851" w:rsidP="000C6851">
      <w:pPr>
        <w:jc w:val="center"/>
        <w:rPr>
          <w:b/>
          <w:lang w:val="en-US"/>
        </w:rPr>
      </w:pPr>
    </w:p>
    <w:p w:rsidR="000C6851" w:rsidRPr="000C6851" w:rsidRDefault="000C6851" w:rsidP="000C6851">
      <w:pPr>
        <w:jc w:val="center"/>
        <w:rPr>
          <w:lang w:val="en-US"/>
        </w:rPr>
      </w:pPr>
    </w:p>
    <w:p w:rsidR="000C6851" w:rsidRPr="000C6851" w:rsidRDefault="000C6851" w:rsidP="000C6851">
      <w:pPr>
        <w:jc w:val="center"/>
        <w:rPr>
          <w:lang w:val="en-US"/>
        </w:rPr>
      </w:pPr>
    </w:p>
    <w:p w:rsidR="000C6851" w:rsidRPr="000C6851" w:rsidRDefault="000C6851" w:rsidP="000C6851">
      <w:pPr>
        <w:jc w:val="right"/>
        <w:rPr>
          <w:lang w:val="en-US"/>
        </w:rPr>
      </w:pPr>
      <w:r>
        <w:rPr>
          <w:lang w:val="en-US"/>
        </w:rPr>
        <w:t>Signed and Approved</w:t>
      </w:r>
    </w:p>
    <w:p w:rsidR="000C6851" w:rsidRPr="000C6851" w:rsidRDefault="000C6851" w:rsidP="000C6851">
      <w:pPr>
        <w:jc w:val="right"/>
        <w:rPr>
          <w:lang w:val="en-US"/>
        </w:rPr>
      </w:pPr>
      <w:r>
        <w:rPr>
          <w:lang w:val="en-US"/>
        </w:rPr>
        <w:t>Vice-rector for Research</w:t>
      </w:r>
    </w:p>
    <w:p w:rsidR="000C6851" w:rsidRPr="000C6851" w:rsidRDefault="000C6851" w:rsidP="000C6851">
      <w:pPr>
        <w:jc w:val="right"/>
        <w:rPr>
          <w:lang w:val="en-US"/>
        </w:rPr>
      </w:pPr>
      <w:r w:rsidRPr="000C6851">
        <w:rPr>
          <w:lang w:val="en-US"/>
        </w:rPr>
        <w:t xml:space="preserve">___________________ </w:t>
      </w:r>
      <w:r>
        <w:rPr>
          <w:lang w:val="en-US"/>
        </w:rPr>
        <w:t xml:space="preserve">V.V. </w:t>
      </w:r>
      <w:proofErr w:type="spellStart"/>
      <w:r>
        <w:rPr>
          <w:lang w:val="en-US"/>
        </w:rPr>
        <w:t>Kruzhaev</w:t>
      </w:r>
      <w:proofErr w:type="spellEnd"/>
    </w:p>
    <w:p w:rsidR="000C6851" w:rsidRPr="000C6851" w:rsidRDefault="000C6851" w:rsidP="000C6851">
      <w:pPr>
        <w:jc w:val="right"/>
        <w:rPr>
          <w:lang w:val="en-US"/>
        </w:rPr>
      </w:pPr>
      <w:r w:rsidRPr="000C6851">
        <w:rPr>
          <w:lang w:val="en-US"/>
        </w:rPr>
        <w:t xml:space="preserve">«___» _________________ 2018 </w:t>
      </w:r>
      <w:r w:rsidRPr="00961A7F">
        <w:t>г</w:t>
      </w:r>
      <w:r w:rsidRPr="000C6851">
        <w:rPr>
          <w:lang w:val="en-US"/>
        </w:rPr>
        <w:t>.</w:t>
      </w:r>
    </w:p>
    <w:p w:rsidR="00125CCF" w:rsidRDefault="00125CCF">
      <w:pPr>
        <w:rPr>
          <w:lang w:val="en-US"/>
        </w:rPr>
      </w:pPr>
    </w:p>
    <w:p w:rsidR="006F104F" w:rsidRDefault="006F104F">
      <w:pPr>
        <w:rPr>
          <w:lang w:val="en-US"/>
        </w:rPr>
      </w:pPr>
    </w:p>
    <w:p w:rsidR="006F104F" w:rsidRDefault="006F104F">
      <w:pPr>
        <w:rPr>
          <w:lang w:val="en-US"/>
        </w:rPr>
      </w:pPr>
    </w:p>
    <w:p w:rsidR="000D5964" w:rsidRPr="005F0B66" w:rsidRDefault="000D5964" w:rsidP="000D5964">
      <w:pPr>
        <w:jc w:val="center"/>
        <w:rPr>
          <w:b/>
          <w:lang w:val="en-US"/>
        </w:rPr>
      </w:pPr>
    </w:p>
    <w:p w:rsidR="003605AA" w:rsidRPr="005F0B66" w:rsidRDefault="003605AA" w:rsidP="003605AA">
      <w:pPr>
        <w:jc w:val="center"/>
        <w:rPr>
          <w:lang w:val="en-US"/>
        </w:rPr>
      </w:pPr>
      <w:r>
        <w:rPr>
          <w:lang w:val="en-US"/>
        </w:rPr>
        <w:t>COURSE</w:t>
      </w:r>
      <w:r w:rsidRPr="005F0B66">
        <w:rPr>
          <w:lang w:val="en-US"/>
        </w:rPr>
        <w:t xml:space="preserve"> PROGRAM </w:t>
      </w:r>
    </w:p>
    <w:p w:rsidR="006F104F" w:rsidRDefault="00A06F75" w:rsidP="00A06F75">
      <w:pPr>
        <w:jc w:val="center"/>
        <w:rPr>
          <w:lang w:val="en-US"/>
        </w:rPr>
      </w:pPr>
      <w:r w:rsidRPr="00A06F75">
        <w:rPr>
          <w:b/>
          <w:lang w:val="en-US"/>
        </w:rPr>
        <w:t>SCIENTIFIC RESEARCH SEMINAR</w:t>
      </w:r>
    </w:p>
    <w:p w:rsidR="00845EAF" w:rsidRPr="00845EAF" w:rsidRDefault="00845EAF" w:rsidP="00845EAF">
      <w:pPr>
        <w:pStyle w:val="a4"/>
        <w:rPr>
          <w:spacing w:val="-12"/>
          <w:lang w:val="en-US"/>
        </w:rPr>
      </w:pPr>
    </w:p>
    <w:p w:rsidR="00845EAF" w:rsidRPr="00845EAF" w:rsidRDefault="00845EAF" w:rsidP="00845EAF">
      <w:pPr>
        <w:pStyle w:val="a4"/>
        <w:rPr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2"/>
        <w:gridCol w:w="3787"/>
      </w:tblGrid>
      <w:tr w:rsidR="00845EAF" w:rsidTr="00845EAF">
        <w:trPr>
          <w:trHeight w:val="146"/>
        </w:trPr>
        <w:tc>
          <w:tcPr>
            <w:tcW w:w="6102" w:type="dxa"/>
            <w:shd w:val="clear" w:color="auto" w:fill="auto"/>
          </w:tcPr>
          <w:p w:rsidR="00845EAF" w:rsidRPr="00845EAF" w:rsidRDefault="003605AA" w:rsidP="005F0C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Pr="00845EAF">
              <w:rPr>
                <w:b/>
                <w:lang w:val="en-US"/>
              </w:rPr>
              <w:t xml:space="preserve">nformation about the </w:t>
            </w:r>
            <w:r>
              <w:rPr>
                <w:b/>
                <w:lang w:val="en-US"/>
              </w:rPr>
              <w:t xml:space="preserve">course </w:t>
            </w:r>
            <w:r w:rsidRPr="00845EAF">
              <w:rPr>
                <w:b/>
                <w:lang w:val="en-US"/>
              </w:rPr>
              <w:t>program</w:t>
            </w:r>
          </w:p>
        </w:tc>
        <w:tc>
          <w:tcPr>
            <w:tcW w:w="3787" w:type="dxa"/>
            <w:shd w:val="clear" w:color="auto" w:fill="auto"/>
          </w:tcPr>
          <w:p w:rsidR="00845EAF" w:rsidRPr="008F33BC" w:rsidRDefault="00BB7472" w:rsidP="005F0C1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Accounting data</w:t>
            </w:r>
          </w:p>
        </w:tc>
      </w:tr>
      <w:tr w:rsidR="00845EAF" w:rsidTr="00845EAF">
        <w:trPr>
          <w:trHeight w:val="328"/>
        </w:trPr>
        <w:tc>
          <w:tcPr>
            <w:tcW w:w="6102" w:type="dxa"/>
            <w:shd w:val="clear" w:color="auto" w:fill="auto"/>
          </w:tcPr>
          <w:p w:rsidR="003605AA" w:rsidRPr="00C86603" w:rsidRDefault="003605AA" w:rsidP="003605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Education</w:t>
            </w:r>
            <w:r w:rsidRPr="00C86603">
              <w:rPr>
                <w:b/>
                <w:lang w:val="en-US"/>
              </w:rPr>
              <w:t xml:space="preserve"> program</w:t>
            </w:r>
          </w:p>
          <w:p w:rsidR="00845EAF" w:rsidRPr="00A06F75" w:rsidRDefault="003605AA" w:rsidP="003605AA">
            <w:pPr>
              <w:rPr>
                <w:lang w:val="en-US"/>
              </w:rPr>
            </w:pPr>
            <w:r>
              <w:rPr>
                <w:lang w:val="en-US"/>
              </w:rPr>
              <w:t xml:space="preserve">The main education </w:t>
            </w:r>
            <w:r w:rsidRPr="00C86603">
              <w:rPr>
                <w:lang w:val="en-US"/>
              </w:rPr>
              <w:t xml:space="preserve"> </w:t>
            </w:r>
            <w:r w:rsidRPr="00F6499E">
              <w:rPr>
                <w:lang w:val="en-US"/>
              </w:rPr>
              <w:t>doctoral graduate program</w:t>
            </w:r>
          </w:p>
        </w:tc>
        <w:tc>
          <w:tcPr>
            <w:tcW w:w="3787" w:type="dxa"/>
            <w:shd w:val="clear" w:color="auto" w:fill="auto"/>
          </w:tcPr>
          <w:p w:rsidR="00BB7472" w:rsidRDefault="00BB7472" w:rsidP="00BB7472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Specialty </w:t>
            </w:r>
            <w:r w:rsidRPr="00DC3A67">
              <w:rPr>
                <w:b/>
                <w:lang w:val="en-US"/>
              </w:rPr>
              <w:t>code</w:t>
            </w:r>
          </w:p>
          <w:p w:rsidR="00845EAF" w:rsidRPr="000455D5" w:rsidRDefault="00A06F75" w:rsidP="005F0C15">
            <w:pPr>
              <w:rPr>
                <w:lang w:val="en-US"/>
              </w:rPr>
            </w:pPr>
            <w:r>
              <w:rPr>
                <w:lang w:val="en-US"/>
              </w:rPr>
              <w:t>08.06.01/09.1</w:t>
            </w:r>
            <w:r w:rsidR="00845EAF">
              <w:rPr>
                <w:lang w:val="en-US"/>
              </w:rPr>
              <w:t>1</w:t>
            </w:r>
          </w:p>
        </w:tc>
      </w:tr>
      <w:tr w:rsidR="003605AA" w:rsidRPr="003605AA" w:rsidTr="003532CE">
        <w:trPr>
          <w:trHeight w:val="328"/>
        </w:trPr>
        <w:tc>
          <w:tcPr>
            <w:tcW w:w="6102" w:type="dxa"/>
            <w:shd w:val="clear" w:color="auto" w:fill="auto"/>
            <w:vAlign w:val="center"/>
          </w:tcPr>
          <w:p w:rsidR="003605AA" w:rsidRDefault="003605AA" w:rsidP="00E27B8E">
            <w:pPr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M</w:t>
            </w:r>
            <w:r w:rsidRPr="00F6499E">
              <w:rPr>
                <w:b/>
                <w:lang w:val="en-US" w:eastAsia="ru-RU"/>
              </w:rPr>
              <w:t>ajor</w:t>
            </w:r>
          </w:p>
          <w:p w:rsidR="003605AA" w:rsidRPr="00F85DF3" w:rsidRDefault="003605AA" w:rsidP="00E27B8E">
            <w:pPr>
              <w:rPr>
                <w:b/>
                <w:lang w:val="en-US" w:eastAsia="ru-RU"/>
              </w:rPr>
            </w:pPr>
            <w:r w:rsidRPr="009C05EE">
              <w:rPr>
                <w:lang w:val="en-US"/>
              </w:rPr>
              <w:t>Engineering and Construction Technologies</w:t>
            </w:r>
            <w:r w:rsidRPr="00D61698">
              <w:rPr>
                <w:rFonts w:ascii="Tahoma" w:hAnsi="Tahoma" w:cs="Tahoma"/>
                <w:color w:val="666666"/>
                <w:sz w:val="26"/>
                <w:szCs w:val="26"/>
                <w:lang w:val="en-US"/>
              </w:rPr>
              <w:br/>
            </w:r>
            <w:r>
              <w:rPr>
                <w:b/>
                <w:lang w:val="en-US" w:eastAsia="ru-RU"/>
              </w:rPr>
              <w:t>T</w:t>
            </w:r>
            <w:r w:rsidRPr="006333C1">
              <w:rPr>
                <w:b/>
                <w:lang w:val="en-US" w:eastAsia="ru-RU"/>
              </w:rPr>
              <w:t>raining program</w:t>
            </w:r>
          </w:p>
          <w:p w:rsidR="003605AA" w:rsidRPr="003273EA" w:rsidRDefault="003605AA" w:rsidP="00E27B8E">
            <w:pPr>
              <w:rPr>
                <w:lang w:val="en-US" w:eastAsia="ru-RU"/>
              </w:rPr>
            </w:pPr>
            <w:r w:rsidRPr="00772D13">
              <w:rPr>
                <w:lang w:val="en-US" w:eastAsia="ru-RU"/>
              </w:rPr>
              <w:t>Water supply, sewerage, engineering of water resources protection systems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3605AA" w:rsidRDefault="003605AA" w:rsidP="00E27B8E">
            <w:pPr>
              <w:rPr>
                <w:lang w:val="en-US" w:eastAsia="ru-RU"/>
              </w:rPr>
            </w:pPr>
            <w:r>
              <w:rPr>
                <w:b/>
                <w:lang w:val="en-US" w:eastAsia="ru-RU"/>
              </w:rPr>
              <w:t>T</w:t>
            </w:r>
            <w:r w:rsidRPr="006333C1">
              <w:rPr>
                <w:b/>
                <w:lang w:val="en-US" w:eastAsia="ru-RU"/>
              </w:rPr>
              <w:t xml:space="preserve">raining </w:t>
            </w:r>
            <w:r w:rsidRPr="009C05EE">
              <w:rPr>
                <w:b/>
                <w:lang w:val="en-US" w:eastAsia="ru-RU"/>
              </w:rPr>
              <w:t>program code</w:t>
            </w:r>
          </w:p>
          <w:p w:rsidR="003605AA" w:rsidRPr="00626E0E" w:rsidRDefault="003605AA" w:rsidP="00E27B8E">
            <w:pPr>
              <w:rPr>
                <w:lang w:val="en-US" w:eastAsia="ru-RU"/>
              </w:rPr>
            </w:pPr>
            <w:r w:rsidRPr="00845EAF">
              <w:rPr>
                <w:lang w:val="en-US" w:eastAsia="ru-RU"/>
              </w:rPr>
              <w:t>08.06.01</w:t>
            </w:r>
          </w:p>
        </w:tc>
      </w:tr>
      <w:tr w:rsidR="003605AA" w:rsidRPr="00251223" w:rsidTr="003532CE">
        <w:trPr>
          <w:trHeight w:val="328"/>
        </w:trPr>
        <w:tc>
          <w:tcPr>
            <w:tcW w:w="6102" w:type="dxa"/>
            <w:shd w:val="clear" w:color="auto" w:fill="auto"/>
            <w:vAlign w:val="center"/>
          </w:tcPr>
          <w:p w:rsidR="003605AA" w:rsidRPr="000D5964" w:rsidRDefault="003605AA" w:rsidP="00E27B8E">
            <w:pPr>
              <w:rPr>
                <w:b/>
                <w:lang w:val="en-US" w:eastAsia="ru-RU"/>
              </w:rPr>
            </w:pPr>
            <w:r w:rsidRPr="000D5964">
              <w:rPr>
                <w:b/>
                <w:lang w:val="en-US" w:eastAsia="ru-RU"/>
              </w:rPr>
              <w:t>Level of training</w:t>
            </w:r>
          </w:p>
          <w:p w:rsidR="003605AA" w:rsidRPr="00845EAF" w:rsidRDefault="00B47E7F" w:rsidP="00845EAF">
            <w:pPr>
              <w:rPr>
                <w:lang w:val="en-US"/>
              </w:rPr>
            </w:pPr>
            <w:r>
              <w:rPr>
                <w:lang w:val="en-US" w:eastAsia="ru-RU"/>
              </w:rPr>
              <w:t>H</w:t>
            </w:r>
            <w:r w:rsidR="003605AA" w:rsidRPr="00845EAF">
              <w:rPr>
                <w:lang w:val="en-US" w:eastAsia="ru-RU"/>
              </w:rPr>
              <w:t>ighly qualified personnel</w:t>
            </w: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3605AA" w:rsidRPr="00845EAF" w:rsidRDefault="003605AA" w:rsidP="005F0C15">
            <w:pPr>
              <w:rPr>
                <w:lang w:val="en-US"/>
              </w:rPr>
            </w:pPr>
          </w:p>
        </w:tc>
      </w:tr>
      <w:tr w:rsidR="003605AA" w:rsidRPr="003605AA" w:rsidTr="00B7149E">
        <w:trPr>
          <w:trHeight w:val="328"/>
        </w:trPr>
        <w:tc>
          <w:tcPr>
            <w:tcW w:w="6102" w:type="dxa"/>
            <w:shd w:val="clear" w:color="auto" w:fill="auto"/>
            <w:vAlign w:val="center"/>
          </w:tcPr>
          <w:p w:rsidR="003605AA" w:rsidRPr="009514A7" w:rsidRDefault="003605AA" w:rsidP="00E27B8E">
            <w:pPr>
              <w:rPr>
                <w:b/>
                <w:lang w:eastAsia="ru-RU"/>
              </w:rPr>
            </w:pPr>
            <w:r w:rsidRPr="00244C89">
              <w:rPr>
                <w:b/>
                <w:lang w:val="en-US" w:eastAsia="ru-RU"/>
              </w:rPr>
              <w:t>Federal State Educational Standard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605AA" w:rsidRPr="00845EAF" w:rsidRDefault="003605AA" w:rsidP="00E27B8E">
            <w:pPr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T</w:t>
            </w:r>
            <w:r w:rsidRPr="00845EAF">
              <w:rPr>
                <w:b/>
                <w:lang w:val="en-US" w:eastAsia="ru-RU"/>
              </w:rPr>
              <w:t xml:space="preserve">he Ministry of Education and Science of the Russian Federation approval </w:t>
            </w:r>
            <w:r w:rsidRPr="00244C89">
              <w:rPr>
                <w:b/>
                <w:lang w:val="en-US" w:eastAsia="ru-RU"/>
              </w:rPr>
              <w:t xml:space="preserve">FSES </w:t>
            </w:r>
            <w:r>
              <w:rPr>
                <w:b/>
                <w:lang w:val="en-US" w:eastAsia="ru-RU"/>
              </w:rPr>
              <w:t>HE o</w:t>
            </w:r>
            <w:r w:rsidRPr="00845EAF">
              <w:rPr>
                <w:b/>
                <w:lang w:val="en-US" w:eastAsia="ru-RU"/>
              </w:rPr>
              <w:t xml:space="preserve">rder </w:t>
            </w:r>
            <w:r>
              <w:rPr>
                <w:b/>
                <w:lang w:val="en-US" w:eastAsia="ru-RU"/>
              </w:rPr>
              <w:t>details</w:t>
            </w:r>
            <w:r w:rsidRPr="00845EAF">
              <w:rPr>
                <w:b/>
                <w:lang w:val="en-US" w:eastAsia="ru-RU"/>
              </w:rPr>
              <w:t>:</w:t>
            </w:r>
          </w:p>
          <w:p w:rsidR="003605AA" w:rsidRPr="000D5964" w:rsidRDefault="003605AA" w:rsidP="00E27B8E">
            <w:pPr>
              <w:rPr>
                <w:lang w:val="en-US" w:eastAsia="ru-RU"/>
              </w:rPr>
            </w:pPr>
            <w:r w:rsidRPr="000D5964">
              <w:rPr>
                <w:lang w:val="en-US" w:eastAsia="ru-RU"/>
              </w:rPr>
              <w:t>July 30, 2014 No. 873</w:t>
            </w:r>
          </w:p>
          <w:p w:rsidR="003605AA" w:rsidRPr="000D5964" w:rsidRDefault="003605AA" w:rsidP="00E27B8E">
            <w:pPr>
              <w:rPr>
                <w:lang w:val="en-US" w:eastAsia="ru-RU"/>
              </w:rPr>
            </w:pPr>
            <w:r w:rsidRPr="000D5964">
              <w:rPr>
                <w:lang w:val="en-US" w:eastAsia="ru-RU"/>
              </w:rPr>
              <w:t>(revised April 30, 2015)</w:t>
            </w:r>
          </w:p>
        </w:tc>
      </w:tr>
    </w:tbl>
    <w:p w:rsidR="00664131" w:rsidRDefault="00664131" w:rsidP="00664131">
      <w:pPr>
        <w:rPr>
          <w:b/>
          <w:lang w:val="en-US"/>
        </w:rPr>
      </w:pPr>
    </w:p>
    <w:p w:rsidR="00664131" w:rsidRDefault="00664131" w:rsidP="00664131">
      <w:pPr>
        <w:rPr>
          <w:b/>
          <w:lang w:val="en-US"/>
        </w:rPr>
      </w:pPr>
    </w:p>
    <w:p w:rsidR="00F17703" w:rsidRDefault="00F17703" w:rsidP="00F17703">
      <w:pPr>
        <w:spacing w:line="276" w:lineRule="auto"/>
        <w:jc w:val="center"/>
        <w:rPr>
          <w:b/>
          <w:lang w:val="en-US"/>
        </w:rPr>
      </w:pPr>
    </w:p>
    <w:p w:rsidR="00F17703" w:rsidRDefault="00F17703" w:rsidP="00F17703">
      <w:pPr>
        <w:spacing w:line="276" w:lineRule="auto"/>
        <w:jc w:val="center"/>
        <w:rPr>
          <w:b/>
          <w:lang w:val="en-US"/>
        </w:rPr>
      </w:pPr>
    </w:p>
    <w:p w:rsidR="00F17703" w:rsidRDefault="00F17703" w:rsidP="00F17703">
      <w:pPr>
        <w:spacing w:line="276" w:lineRule="auto"/>
        <w:jc w:val="center"/>
        <w:rPr>
          <w:b/>
          <w:lang w:val="en-US"/>
        </w:rPr>
      </w:pPr>
    </w:p>
    <w:p w:rsidR="00F17703" w:rsidRDefault="00F17703" w:rsidP="00F17703">
      <w:pPr>
        <w:spacing w:line="276" w:lineRule="auto"/>
        <w:jc w:val="center"/>
        <w:rPr>
          <w:b/>
          <w:lang w:val="en-US"/>
        </w:rPr>
      </w:pPr>
    </w:p>
    <w:p w:rsidR="00F17703" w:rsidRDefault="00F17703" w:rsidP="00F17703">
      <w:pPr>
        <w:spacing w:line="276" w:lineRule="auto"/>
        <w:jc w:val="center"/>
        <w:rPr>
          <w:b/>
          <w:lang w:val="en-US"/>
        </w:rPr>
      </w:pPr>
    </w:p>
    <w:p w:rsidR="00F17703" w:rsidRDefault="00F17703" w:rsidP="00F17703">
      <w:pPr>
        <w:spacing w:line="276" w:lineRule="auto"/>
        <w:jc w:val="center"/>
        <w:rPr>
          <w:b/>
          <w:lang w:val="en-US"/>
        </w:rPr>
      </w:pPr>
    </w:p>
    <w:p w:rsidR="00F17703" w:rsidRDefault="00F17703" w:rsidP="00F17703">
      <w:pPr>
        <w:spacing w:line="276" w:lineRule="auto"/>
        <w:jc w:val="center"/>
        <w:rPr>
          <w:b/>
          <w:lang w:val="en-US"/>
        </w:rPr>
      </w:pPr>
    </w:p>
    <w:p w:rsidR="00F17703" w:rsidRDefault="00F17703" w:rsidP="00F17703">
      <w:pPr>
        <w:spacing w:line="276" w:lineRule="auto"/>
        <w:jc w:val="center"/>
        <w:rPr>
          <w:b/>
          <w:lang w:val="en-US"/>
        </w:rPr>
      </w:pPr>
    </w:p>
    <w:p w:rsidR="00F17703" w:rsidRDefault="00F17703" w:rsidP="00F17703">
      <w:pPr>
        <w:spacing w:line="276" w:lineRule="auto"/>
        <w:jc w:val="center"/>
        <w:rPr>
          <w:b/>
          <w:lang w:val="en-US"/>
        </w:rPr>
      </w:pPr>
    </w:p>
    <w:p w:rsidR="00F17703" w:rsidRDefault="00F17703" w:rsidP="00F17703">
      <w:pPr>
        <w:spacing w:line="276" w:lineRule="auto"/>
        <w:jc w:val="center"/>
        <w:rPr>
          <w:b/>
          <w:lang w:val="en-US"/>
        </w:rPr>
      </w:pPr>
    </w:p>
    <w:p w:rsidR="00F17703" w:rsidRPr="00F17703" w:rsidRDefault="00F17703" w:rsidP="00F17703">
      <w:pPr>
        <w:spacing w:line="276" w:lineRule="auto"/>
        <w:jc w:val="center"/>
        <w:rPr>
          <w:b/>
          <w:lang w:val="en-US"/>
        </w:rPr>
      </w:pPr>
      <w:r w:rsidRPr="00F17703">
        <w:rPr>
          <w:b/>
          <w:lang w:val="en-US"/>
        </w:rPr>
        <w:t>Ekaterinburg</w:t>
      </w:r>
    </w:p>
    <w:p w:rsidR="003605AA" w:rsidRDefault="00F17703" w:rsidP="00F17703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>2017</w:t>
      </w:r>
    </w:p>
    <w:p w:rsidR="00FE140C" w:rsidRPr="00FE140C" w:rsidRDefault="00FE140C" w:rsidP="00FE140C">
      <w:pPr>
        <w:pStyle w:val="a4"/>
        <w:numPr>
          <w:ilvl w:val="0"/>
          <w:numId w:val="4"/>
        </w:numPr>
        <w:rPr>
          <w:b/>
          <w:lang w:val="en-US"/>
        </w:rPr>
      </w:pPr>
      <w:r w:rsidRPr="00FE140C">
        <w:rPr>
          <w:b/>
          <w:lang w:val="en-US"/>
        </w:rPr>
        <w:lastRenderedPageBreak/>
        <w:t xml:space="preserve">GENERAL CHARACTERISTIC OF THE </w:t>
      </w:r>
      <w:r w:rsidRPr="00FE140C">
        <w:rPr>
          <w:b/>
          <w:caps/>
          <w:lang w:val="en-US" w:eastAsia="ru-RU"/>
        </w:rPr>
        <w:t>course</w:t>
      </w:r>
    </w:p>
    <w:p w:rsidR="00664131" w:rsidRDefault="00FE140C" w:rsidP="00FE140C">
      <w:pPr>
        <w:pStyle w:val="a4"/>
        <w:rPr>
          <w:b/>
          <w:lang w:val="en-US"/>
        </w:rPr>
      </w:pPr>
      <w:r>
        <w:rPr>
          <w:b/>
          <w:lang w:val="en-US"/>
        </w:rPr>
        <w:t>Research seminar</w:t>
      </w:r>
    </w:p>
    <w:p w:rsidR="00FE140C" w:rsidRPr="00FE140C" w:rsidRDefault="00FE140C" w:rsidP="00FE140C">
      <w:pPr>
        <w:pStyle w:val="a4"/>
        <w:rPr>
          <w:b/>
          <w:lang w:val="en-US"/>
        </w:rPr>
      </w:pPr>
    </w:p>
    <w:p w:rsidR="00664131" w:rsidRPr="00FE140C" w:rsidRDefault="00FE140C" w:rsidP="00BB7472">
      <w:pPr>
        <w:pStyle w:val="a4"/>
        <w:numPr>
          <w:ilvl w:val="1"/>
          <w:numId w:val="5"/>
        </w:numPr>
        <w:jc w:val="both"/>
        <w:rPr>
          <w:b/>
          <w:lang w:val="en-US"/>
        </w:rPr>
      </w:pPr>
      <w:r w:rsidRPr="00115FC8">
        <w:rPr>
          <w:b/>
          <w:lang w:val="en-US"/>
        </w:rPr>
        <w:t xml:space="preserve">Abstract of the </w:t>
      </w:r>
      <w:r>
        <w:rPr>
          <w:b/>
          <w:lang w:val="en-US"/>
        </w:rPr>
        <w:t>c</w:t>
      </w:r>
      <w:r w:rsidRPr="00115FC8">
        <w:rPr>
          <w:b/>
          <w:lang w:val="en-US"/>
        </w:rPr>
        <w:t xml:space="preserve">ourse content </w:t>
      </w:r>
    </w:p>
    <w:p w:rsidR="00664131" w:rsidRPr="00664131" w:rsidRDefault="00664131" w:rsidP="00BB7472">
      <w:pPr>
        <w:jc w:val="both"/>
        <w:rPr>
          <w:lang w:val="en-US"/>
        </w:rPr>
      </w:pPr>
      <w:r w:rsidRPr="00664131">
        <w:rPr>
          <w:lang w:val="en-US"/>
        </w:rPr>
        <w:t>The research seminar is an active form of conducting research work by a graduate student, designed to:</w:t>
      </w:r>
    </w:p>
    <w:p w:rsidR="00664131" w:rsidRPr="00664131" w:rsidRDefault="00664131" w:rsidP="00BB7472">
      <w:pPr>
        <w:ind w:left="360"/>
        <w:jc w:val="both"/>
        <w:rPr>
          <w:lang w:val="en-US"/>
        </w:rPr>
      </w:pPr>
      <w:r w:rsidRPr="00664131">
        <w:rPr>
          <w:lang w:val="en-US"/>
        </w:rPr>
        <w:t>- develop skills and competencies of research and information-analytical work in the process of preparing the WRC;</w:t>
      </w:r>
    </w:p>
    <w:p w:rsidR="00664131" w:rsidRPr="00664131" w:rsidRDefault="00664131" w:rsidP="00BB7472">
      <w:pPr>
        <w:ind w:left="360"/>
        <w:jc w:val="both"/>
        <w:rPr>
          <w:lang w:val="en-US"/>
        </w:rPr>
      </w:pPr>
      <w:r w:rsidRPr="00664131">
        <w:rPr>
          <w:lang w:val="en-US"/>
        </w:rPr>
        <w:t xml:space="preserve">-make </w:t>
      </w:r>
      <w:proofErr w:type="gramStart"/>
      <w:r w:rsidRPr="00664131">
        <w:rPr>
          <w:lang w:val="en-US"/>
        </w:rPr>
        <w:t xml:space="preserve">research </w:t>
      </w:r>
      <w:r w:rsidR="00BB7472">
        <w:rPr>
          <w:lang w:val="en-US"/>
        </w:rPr>
        <w:t xml:space="preserve"> </w:t>
      </w:r>
      <w:r w:rsidRPr="00664131">
        <w:rPr>
          <w:lang w:val="en-US"/>
        </w:rPr>
        <w:t>information</w:t>
      </w:r>
      <w:proofErr w:type="gramEnd"/>
      <w:r w:rsidRPr="00664131">
        <w:rPr>
          <w:lang w:val="en-US"/>
        </w:rPr>
        <w:t>-analytical work a permanent and systematic element of the educational process;</w:t>
      </w:r>
    </w:p>
    <w:p w:rsidR="00664131" w:rsidRPr="00664131" w:rsidRDefault="00664131" w:rsidP="00BB7472">
      <w:pPr>
        <w:jc w:val="both"/>
        <w:rPr>
          <w:lang w:val="en-US"/>
        </w:rPr>
      </w:pPr>
      <w:r w:rsidRPr="00664131">
        <w:rPr>
          <w:lang w:val="en-US"/>
        </w:rPr>
        <w:t>The program regulates the order and forms of the practice of graduate students in full-time education.</w:t>
      </w:r>
    </w:p>
    <w:p w:rsidR="00664131" w:rsidRPr="00664131" w:rsidRDefault="00664131" w:rsidP="00BB7472">
      <w:pPr>
        <w:jc w:val="both"/>
        <w:rPr>
          <w:lang w:val="en-US"/>
        </w:rPr>
      </w:pPr>
      <w:r w:rsidRPr="00664131">
        <w:rPr>
          <w:lang w:val="en-US"/>
        </w:rPr>
        <w:t>The research seminar is provided by the curriculum of the specialty and is conducted at the graduating department.</w:t>
      </w:r>
    </w:p>
    <w:p w:rsidR="00664131" w:rsidRPr="00664131" w:rsidRDefault="00664131" w:rsidP="00BB7472">
      <w:pPr>
        <w:ind w:left="360"/>
        <w:jc w:val="both"/>
        <w:rPr>
          <w:lang w:val="en-US"/>
        </w:rPr>
      </w:pPr>
    </w:p>
    <w:p w:rsidR="00397B92" w:rsidRDefault="00664131" w:rsidP="00BB7472">
      <w:pPr>
        <w:jc w:val="both"/>
        <w:rPr>
          <w:lang w:val="en-US"/>
        </w:rPr>
      </w:pPr>
      <w:r w:rsidRPr="00664131">
        <w:rPr>
          <w:lang w:val="en-US"/>
        </w:rPr>
        <w:t>The main goal of the research seminar is a systematic and comprehensive public testing of scientific hypotheses, concepts and projects of g</w:t>
      </w:r>
      <w:r w:rsidR="00397B92">
        <w:rPr>
          <w:lang w:val="en-US"/>
        </w:rPr>
        <w:t>raduate students, their involving</w:t>
      </w:r>
      <w:r w:rsidRPr="00664131">
        <w:rPr>
          <w:lang w:val="en-US"/>
        </w:rPr>
        <w:t xml:space="preserve"> in</w:t>
      </w:r>
      <w:r w:rsidR="00397B92">
        <w:rPr>
          <w:lang w:val="en-US"/>
        </w:rPr>
        <w:t>to</w:t>
      </w:r>
      <w:r w:rsidRPr="00664131">
        <w:rPr>
          <w:lang w:val="en-US"/>
        </w:rPr>
        <w:t xml:space="preserve"> the scientific community, the formation of the individuality of the young scientist</w:t>
      </w:r>
      <w:r w:rsidR="00397B92">
        <w:rPr>
          <w:lang w:val="en-US"/>
        </w:rPr>
        <w:t xml:space="preserve">, </w:t>
      </w:r>
      <w:r w:rsidR="00397B92" w:rsidRPr="00664131">
        <w:rPr>
          <w:lang w:val="en-US"/>
        </w:rPr>
        <w:t xml:space="preserve">mastering the </w:t>
      </w:r>
      <w:r w:rsidR="00397B92">
        <w:rPr>
          <w:lang w:val="en-US"/>
        </w:rPr>
        <w:t>style of scientific activity</w:t>
      </w:r>
    </w:p>
    <w:p w:rsidR="00664131" w:rsidRPr="00664131" w:rsidRDefault="00664131" w:rsidP="00BB7472">
      <w:pPr>
        <w:jc w:val="both"/>
        <w:rPr>
          <w:lang w:val="en-US"/>
        </w:rPr>
      </w:pPr>
      <w:r w:rsidRPr="00664131">
        <w:rPr>
          <w:lang w:val="en-US"/>
        </w:rPr>
        <w:t>.</w:t>
      </w:r>
    </w:p>
    <w:p w:rsidR="00664131" w:rsidRPr="00664131" w:rsidRDefault="00397B92" w:rsidP="00BB7472">
      <w:pPr>
        <w:jc w:val="both"/>
        <w:rPr>
          <w:lang w:val="en-US"/>
        </w:rPr>
      </w:pPr>
      <w:r>
        <w:rPr>
          <w:lang w:val="en-US"/>
        </w:rPr>
        <w:t>Main tasks</w:t>
      </w:r>
      <w:r w:rsidR="00664131" w:rsidRPr="00664131">
        <w:rPr>
          <w:lang w:val="en-US"/>
        </w:rPr>
        <w:t>:</w:t>
      </w:r>
    </w:p>
    <w:p w:rsidR="00664131" w:rsidRPr="00664131" w:rsidRDefault="00664131" w:rsidP="00BB7472">
      <w:pPr>
        <w:ind w:left="360"/>
        <w:jc w:val="both"/>
        <w:rPr>
          <w:lang w:val="en-US"/>
        </w:rPr>
      </w:pPr>
      <w:r w:rsidRPr="00664131">
        <w:rPr>
          <w:lang w:val="en-US"/>
        </w:rPr>
        <w:t>- maintenance of planning, updating and control of performance of information-analytical and scientific-research work of the post-graduate student;</w:t>
      </w:r>
    </w:p>
    <w:p w:rsidR="00664131" w:rsidRPr="00664131" w:rsidRDefault="00664131" w:rsidP="00BB7472">
      <w:pPr>
        <w:ind w:left="360"/>
        <w:jc w:val="both"/>
        <w:rPr>
          <w:lang w:val="en-US"/>
        </w:rPr>
      </w:pPr>
      <w:r w:rsidRPr="00664131">
        <w:rPr>
          <w:lang w:val="en-US"/>
        </w:rPr>
        <w:t xml:space="preserve">- </w:t>
      </w:r>
      <w:r w:rsidR="00397B92">
        <w:rPr>
          <w:lang w:val="en-US"/>
        </w:rPr>
        <w:t xml:space="preserve"> </w:t>
      </w:r>
      <w:r w:rsidR="00397B92" w:rsidRPr="00664131">
        <w:rPr>
          <w:lang w:val="en-US"/>
        </w:rPr>
        <w:t xml:space="preserve">formation </w:t>
      </w:r>
      <w:r w:rsidR="00397B92">
        <w:rPr>
          <w:lang w:val="en-US"/>
        </w:rPr>
        <w:t xml:space="preserve">of </w:t>
      </w:r>
      <w:r w:rsidRPr="00664131">
        <w:rPr>
          <w:lang w:val="en-US"/>
        </w:rPr>
        <w:t xml:space="preserve">academic and research </w:t>
      </w:r>
      <w:r w:rsidR="00397B92" w:rsidRPr="00664131">
        <w:rPr>
          <w:lang w:val="en-US"/>
        </w:rPr>
        <w:t>skills</w:t>
      </w:r>
      <w:r w:rsidRPr="00664131">
        <w:rPr>
          <w:lang w:val="en-US"/>
        </w:rPr>
        <w:t>,</w:t>
      </w:r>
      <w:r w:rsidR="00397B92">
        <w:rPr>
          <w:lang w:val="en-US"/>
        </w:rPr>
        <w:t xml:space="preserve"> ability to</w:t>
      </w:r>
      <w:r w:rsidRPr="00664131">
        <w:rPr>
          <w:lang w:val="en-US"/>
        </w:rPr>
        <w:t xml:space="preserve"> conduct scientific </w:t>
      </w:r>
      <w:r w:rsidR="00397B92">
        <w:rPr>
          <w:lang w:val="en-US"/>
        </w:rPr>
        <w:t>discussion, and ability to</w:t>
      </w:r>
      <w:r w:rsidRPr="00664131">
        <w:rPr>
          <w:lang w:val="en-US"/>
        </w:rPr>
        <w:t xml:space="preserve"> present the results of research in various forms;</w:t>
      </w:r>
    </w:p>
    <w:p w:rsidR="00896C24" w:rsidRDefault="00397B92" w:rsidP="00896C24">
      <w:pPr>
        <w:ind w:left="360"/>
        <w:jc w:val="both"/>
        <w:rPr>
          <w:lang w:val="en-US"/>
        </w:rPr>
      </w:pPr>
      <w:r>
        <w:rPr>
          <w:lang w:val="en-US"/>
        </w:rPr>
        <w:t>- a</w:t>
      </w:r>
      <w:r w:rsidR="00664131" w:rsidRPr="00664131">
        <w:rPr>
          <w:lang w:val="en-US"/>
        </w:rPr>
        <w:t>ssessment of the level of acquired knowledge, skills and the formation of competencies of the graduate student and their readiness for professional activities in the field of urban development.</w:t>
      </w:r>
    </w:p>
    <w:p w:rsidR="00664131" w:rsidRPr="00664131" w:rsidRDefault="00664131" w:rsidP="00896C24">
      <w:pPr>
        <w:ind w:firstLine="709"/>
        <w:jc w:val="both"/>
        <w:rPr>
          <w:lang w:val="en-US"/>
        </w:rPr>
      </w:pPr>
      <w:r w:rsidRPr="00664131">
        <w:rPr>
          <w:lang w:val="en-US"/>
        </w:rPr>
        <w:t xml:space="preserve">The seminar is held in an open format with the participation of graduate students and their </w:t>
      </w:r>
      <w:r w:rsidR="00896C24" w:rsidRPr="00896C24">
        <w:rPr>
          <w:lang w:val="en-US"/>
        </w:rPr>
        <w:t>scientific supervisor</w:t>
      </w:r>
      <w:r w:rsidRPr="00664131">
        <w:rPr>
          <w:lang w:val="en-US"/>
        </w:rPr>
        <w:t xml:space="preserve">, </w:t>
      </w:r>
      <w:r w:rsidR="00896C24">
        <w:rPr>
          <w:lang w:val="en-US"/>
        </w:rPr>
        <w:t xml:space="preserve">professors </w:t>
      </w:r>
      <w:r w:rsidRPr="00664131">
        <w:rPr>
          <w:lang w:val="en-US"/>
        </w:rPr>
        <w:t xml:space="preserve">of the department, as well as invited scientists and specialists and employees of the </w:t>
      </w:r>
      <w:proofErr w:type="spellStart"/>
      <w:r w:rsidRPr="00664131">
        <w:rPr>
          <w:lang w:val="en-US"/>
        </w:rPr>
        <w:t>UrFU</w:t>
      </w:r>
      <w:proofErr w:type="spellEnd"/>
      <w:r w:rsidRPr="00664131">
        <w:rPr>
          <w:lang w:val="en-US"/>
        </w:rPr>
        <w:t>.</w:t>
      </w:r>
    </w:p>
    <w:p w:rsidR="00664131" w:rsidRPr="00664131" w:rsidRDefault="00664131" w:rsidP="00896C24">
      <w:pPr>
        <w:ind w:firstLine="709"/>
        <w:jc w:val="both"/>
        <w:rPr>
          <w:lang w:val="en-US"/>
        </w:rPr>
      </w:pPr>
      <w:r w:rsidRPr="00664131">
        <w:rPr>
          <w:lang w:val="en-US"/>
        </w:rPr>
        <w:t xml:space="preserve">The </w:t>
      </w:r>
      <w:proofErr w:type="gramStart"/>
      <w:r w:rsidR="00896C24" w:rsidRPr="00664131">
        <w:rPr>
          <w:lang w:val="en-US"/>
        </w:rPr>
        <w:t>seminar</w:t>
      </w:r>
      <w:r w:rsidR="00896C24">
        <w:rPr>
          <w:lang w:val="en-US"/>
        </w:rPr>
        <w:t xml:space="preserve"> </w:t>
      </w:r>
      <w:r w:rsidRPr="00664131">
        <w:rPr>
          <w:lang w:val="en-US"/>
        </w:rPr>
        <w:t xml:space="preserve"> is</w:t>
      </w:r>
      <w:proofErr w:type="gramEnd"/>
      <w:r w:rsidRPr="00664131">
        <w:rPr>
          <w:lang w:val="en-US"/>
        </w:rPr>
        <w:t xml:space="preserve"> held at the end of each semester. The specific subject, form and date of the </w:t>
      </w:r>
      <w:r w:rsidR="00896C24" w:rsidRPr="00664131">
        <w:rPr>
          <w:lang w:val="en-US"/>
        </w:rPr>
        <w:t>seminar</w:t>
      </w:r>
      <w:r w:rsidRPr="00664131">
        <w:rPr>
          <w:lang w:val="en-US"/>
        </w:rPr>
        <w:t xml:space="preserve"> is determined by the head of the department in agreement with the scientific supervisors of postgraduate students.</w:t>
      </w:r>
    </w:p>
    <w:p w:rsidR="00664131" w:rsidRPr="00664131" w:rsidRDefault="00664131" w:rsidP="00896C24">
      <w:pPr>
        <w:ind w:firstLine="709"/>
        <w:jc w:val="both"/>
        <w:rPr>
          <w:lang w:val="en-US"/>
        </w:rPr>
      </w:pPr>
      <w:r w:rsidRPr="00664131">
        <w:rPr>
          <w:lang w:val="en-US"/>
        </w:rPr>
        <w:t>The scientific-research seminar is held within the framework of discussion of works on the topics of research work of graduate students of the Department. Forms of seminars are:</w:t>
      </w:r>
    </w:p>
    <w:p w:rsidR="00664131" w:rsidRPr="00664131" w:rsidRDefault="00664131" w:rsidP="00896C24">
      <w:pPr>
        <w:ind w:firstLine="709"/>
        <w:jc w:val="both"/>
        <w:rPr>
          <w:lang w:val="en-US"/>
        </w:rPr>
      </w:pPr>
      <w:r w:rsidRPr="00664131">
        <w:rPr>
          <w:lang w:val="en-US"/>
        </w:rPr>
        <w:t>- presentation (report) of the results of the independent work of postgraduate students, containing (varies depending on the stages of work, research topics): analysis of existing points of view, research methods, results on the topic of WRC;</w:t>
      </w:r>
    </w:p>
    <w:p w:rsidR="00664131" w:rsidRPr="00664131" w:rsidRDefault="00664131" w:rsidP="00896C24">
      <w:pPr>
        <w:ind w:firstLine="709"/>
        <w:jc w:val="both"/>
        <w:rPr>
          <w:lang w:val="en-US"/>
        </w:rPr>
      </w:pPr>
      <w:r w:rsidRPr="00664131">
        <w:rPr>
          <w:lang w:val="en-US"/>
        </w:rPr>
        <w:t>- discussion on the concept, the plan for the research model of the postgraduate student's WRC;</w:t>
      </w:r>
    </w:p>
    <w:p w:rsidR="00664131" w:rsidRPr="00664131" w:rsidRDefault="00664131" w:rsidP="00896C24">
      <w:pPr>
        <w:ind w:firstLine="709"/>
        <w:jc w:val="both"/>
        <w:rPr>
          <w:lang w:val="en-US"/>
        </w:rPr>
      </w:pPr>
      <w:r w:rsidRPr="00664131">
        <w:rPr>
          <w:lang w:val="en-US"/>
        </w:rPr>
        <w:t>- discussion of results of researches of post-graduate students;</w:t>
      </w:r>
    </w:p>
    <w:p w:rsidR="00664131" w:rsidRDefault="00896C24" w:rsidP="00896C24">
      <w:pPr>
        <w:ind w:firstLine="709"/>
        <w:jc w:val="both"/>
        <w:rPr>
          <w:lang w:val="en-US"/>
        </w:rPr>
      </w:pPr>
      <w:r>
        <w:rPr>
          <w:lang w:val="en-US"/>
        </w:rPr>
        <w:t>- short-report</w:t>
      </w:r>
      <w:r w:rsidR="00664131" w:rsidRPr="00664131">
        <w:rPr>
          <w:lang w:val="en-US"/>
        </w:rPr>
        <w:t xml:space="preserve"> (presentations, master classes, author's lecture courses) of leading scientists, specialists in promising developments, tendencies in the development of town-planning science.</w:t>
      </w:r>
    </w:p>
    <w:p w:rsidR="00FE140C" w:rsidRDefault="00FE140C" w:rsidP="00BB7472">
      <w:pPr>
        <w:ind w:left="360"/>
        <w:jc w:val="both"/>
        <w:rPr>
          <w:lang w:val="en-US"/>
        </w:rPr>
      </w:pPr>
    </w:p>
    <w:p w:rsidR="00664131" w:rsidRPr="00664131" w:rsidRDefault="00664131" w:rsidP="00BB7472">
      <w:pPr>
        <w:jc w:val="both"/>
        <w:rPr>
          <w:lang w:val="en-US"/>
        </w:rPr>
      </w:pPr>
      <w:r w:rsidRPr="00664131">
        <w:rPr>
          <w:lang w:val="en-US"/>
        </w:rPr>
        <w:t xml:space="preserve">1.3. </w:t>
      </w:r>
      <w:r w:rsidRPr="00664131">
        <w:rPr>
          <w:b/>
          <w:lang w:val="en-US"/>
        </w:rPr>
        <w:t xml:space="preserve">Planned learning outcomes </w:t>
      </w:r>
    </w:p>
    <w:p w:rsidR="00664131" w:rsidRPr="00664131" w:rsidRDefault="00664131" w:rsidP="00BB7472">
      <w:pPr>
        <w:jc w:val="both"/>
        <w:rPr>
          <w:lang w:val="en-US"/>
        </w:rPr>
      </w:pPr>
      <w:r w:rsidRPr="00664131">
        <w:rPr>
          <w:lang w:val="en-US"/>
        </w:rPr>
        <w:t>The result of the training within the discipline is the formation of the following competencies for the graduate student:</w:t>
      </w:r>
    </w:p>
    <w:p w:rsidR="00664131" w:rsidRPr="00664131" w:rsidRDefault="00664131" w:rsidP="00BB7472">
      <w:pPr>
        <w:ind w:left="360"/>
        <w:jc w:val="both"/>
        <w:rPr>
          <w:lang w:val="en-US"/>
        </w:rPr>
      </w:pPr>
    </w:p>
    <w:p w:rsidR="0021566B" w:rsidRDefault="00664131" w:rsidP="00BB7472">
      <w:pPr>
        <w:jc w:val="both"/>
        <w:rPr>
          <w:lang w:val="en-US"/>
        </w:rPr>
      </w:pPr>
      <w:r w:rsidRPr="00664131">
        <w:rPr>
          <w:lang w:val="en-US"/>
        </w:rPr>
        <w:t>Universal competencies:</w:t>
      </w:r>
    </w:p>
    <w:p w:rsidR="0021566B" w:rsidRPr="0021566B" w:rsidRDefault="0021566B" w:rsidP="0021566B">
      <w:pPr>
        <w:pStyle w:val="a4"/>
        <w:numPr>
          <w:ilvl w:val="0"/>
          <w:numId w:val="8"/>
        </w:numPr>
        <w:jc w:val="both"/>
        <w:rPr>
          <w:lang w:val="en-US"/>
        </w:rPr>
      </w:pPr>
      <w:r w:rsidRPr="0021566B">
        <w:rPr>
          <w:lang w:val="en-US"/>
        </w:rPr>
        <w:t>willingness to join Russian and international research teams to take part in researches solving scientific and scientific-educational problems (UC-3);</w:t>
      </w:r>
    </w:p>
    <w:p w:rsidR="00664131" w:rsidRPr="0021566B" w:rsidRDefault="0021566B" w:rsidP="0021566B">
      <w:pPr>
        <w:pStyle w:val="a4"/>
        <w:numPr>
          <w:ilvl w:val="0"/>
          <w:numId w:val="8"/>
        </w:numPr>
        <w:jc w:val="both"/>
        <w:rPr>
          <w:lang w:val="en-US"/>
        </w:rPr>
      </w:pPr>
      <w:r w:rsidRPr="0021566B">
        <w:rPr>
          <w:lang w:val="en-US"/>
        </w:rPr>
        <w:lastRenderedPageBreak/>
        <w:t>the ability to plan and solve the tasks of one's own professional and personal development (UC-6).</w:t>
      </w:r>
    </w:p>
    <w:p w:rsidR="00664131" w:rsidRPr="00664131" w:rsidRDefault="00664131" w:rsidP="00BB7472">
      <w:pPr>
        <w:jc w:val="both"/>
        <w:rPr>
          <w:lang w:val="en-US"/>
        </w:rPr>
      </w:pPr>
      <w:r w:rsidRPr="00664131">
        <w:rPr>
          <w:lang w:val="en-US"/>
        </w:rPr>
        <w:t>General professional competence:</w:t>
      </w:r>
    </w:p>
    <w:p w:rsidR="00664131" w:rsidRPr="00397B92" w:rsidRDefault="0021566B" w:rsidP="00397B92">
      <w:pPr>
        <w:pStyle w:val="a4"/>
        <w:numPr>
          <w:ilvl w:val="0"/>
          <w:numId w:val="9"/>
        </w:numPr>
        <w:jc w:val="both"/>
        <w:rPr>
          <w:lang w:val="en-US"/>
        </w:rPr>
      </w:pPr>
      <w:r w:rsidRPr="00397B92">
        <w:rPr>
          <w:lang w:val="en-US"/>
        </w:rPr>
        <w:t>p</w:t>
      </w:r>
      <w:r w:rsidR="00664131" w:rsidRPr="00397B92">
        <w:rPr>
          <w:lang w:val="en-US"/>
        </w:rPr>
        <w:t>ossession of the methodology of theoretical and experimental research in the field of architecture (</w:t>
      </w:r>
      <w:r w:rsidR="00397B92" w:rsidRPr="00397B92">
        <w:rPr>
          <w:lang w:val="en-US"/>
        </w:rPr>
        <w:t xml:space="preserve">GPC </w:t>
      </w:r>
      <w:r w:rsidR="00664131" w:rsidRPr="00397B92">
        <w:rPr>
          <w:lang w:val="en-US"/>
        </w:rPr>
        <w:t>-1);</w:t>
      </w:r>
    </w:p>
    <w:p w:rsidR="00664131" w:rsidRPr="00397B92" w:rsidRDefault="00664131" w:rsidP="00397B92">
      <w:pPr>
        <w:pStyle w:val="a4"/>
        <w:numPr>
          <w:ilvl w:val="0"/>
          <w:numId w:val="9"/>
        </w:numPr>
        <w:jc w:val="both"/>
        <w:rPr>
          <w:lang w:val="en-US"/>
        </w:rPr>
      </w:pPr>
      <w:r w:rsidRPr="00397B92">
        <w:rPr>
          <w:lang w:val="en-US"/>
        </w:rPr>
        <w:t>the ability to professional use of modern research equipment and instruments (</w:t>
      </w:r>
      <w:r w:rsidR="00397B92" w:rsidRPr="00397B92">
        <w:rPr>
          <w:lang w:val="en-US"/>
        </w:rPr>
        <w:t xml:space="preserve">GPC </w:t>
      </w:r>
      <w:r w:rsidRPr="00397B92">
        <w:rPr>
          <w:lang w:val="en-US"/>
        </w:rPr>
        <w:t>-3);</w:t>
      </w:r>
    </w:p>
    <w:p w:rsidR="00664131" w:rsidRPr="00397B92" w:rsidRDefault="0021566B" w:rsidP="00397B92">
      <w:pPr>
        <w:pStyle w:val="a4"/>
        <w:numPr>
          <w:ilvl w:val="0"/>
          <w:numId w:val="9"/>
        </w:numPr>
        <w:jc w:val="both"/>
        <w:rPr>
          <w:lang w:val="en-US"/>
        </w:rPr>
      </w:pPr>
      <w:r w:rsidRPr="00397B92">
        <w:rPr>
          <w:lang w:val="en-US"/>
        </w:rPr>
        <w:t>the a</w:t>
      </w:r>
      <w:r w:rsidR="00664131" w:rsidRPr="00397B92">
        <w:rPr>
          <w:lang w:val="en-US"/>
        </w:rPr>
        <w:t xml:space="preserve">bility to create an idea, </w:t>
      </w:r>
      <w:r w:rsidR="00397B92">
        <w:rPr>
          <w:lang w:val="en-US"/>
        </w:rPr>
        <w:t>design</w:t>
      </w:r>
      <w:r w:rsidR="00664131" w:rsidRPr="00397B92">
        <w:rPr>
          <w:lang w:val="en-US"/>
        </w:rPr>
        <w:t xml:space="preserve"> a project (structure, methodology, etc.) of a holistic scientific study, conduct self-investigation, if necessary, modify the original design (</w:t>
      </w:r>
      <w:r w:rsidR="00397B92" w:rsidRPr="00397B92">
        <w:rPr>
          <w:lang w:val="en-US"/>
        </w:rPr>
        <w:t xml:space="preserve">GPC </w:t>
      </w:r>
      <w:r w:rsidR="00664131" w:rsidRPr="00397B92">
        <w:rPr>
          <w:lang w:val="en-US"/>
        </w:rPr>
        <w:t>-4);</w:t>
      </w:r>
    </w:p>
    <w:p w:rsidR="00664131" w:rsidRPr="00397B92" w:rsidRDefault="00664131" w:rsidP="00397B92">
      <w:pPr>
        <w:pStyle w:val="a4"/>
        <w:numPr>
          <w:ilvl w:val="0"/>
          <w:numId w:val="9"/>
        </w:numPr>
        <w:jc w:val="both"/>
        <w:rPr>
          <w:lang w:val="en-US"/>
        </w:rPr>
      </w:pPr>
      <w:r w:rsidRPr="00397B92">
        <w:rPr>
          <w:lang w:val="en-US"/>
        </w:rPr>
        <w:t>the ability to present the results of their research</w:t>
      </w:r>
      <w:r w:rsidR="00397B92" w:rsidRPr="00397B92">
        <w:rPr>
          <w:lang w:val="en-US"/>
        </w:rPr>
        <w:t xml:space="preserve"> professionally</w:t>
      </w:r>
      <w:r w:rsidRPr="00397B92">
        <w:rPr>
          <w:lang w:val="en-US"/>
        </w:rPr>
        <w:t xml:space="preserve"> in the form of scientific publications and presentations (</w:t>
      </w:r>
      <w:r w:rsidR="00397B92" w:rsidRPr="00397B92">
        <w:rPr>
          <w:lang w:val="en-US"/>
        </w:rPr>
        <w:t xml:space="preserve">GPC </w:t>
      </w:r>
      <w:r w:rsidRPr="00397B92">
        <w:rPr>
          <w:lang w:val="en-US"/>
        </w:rPr>
        <w:t>-5);</w:t>
      </w:r>
    </w:p>
    <w:p w:rsidR="00664131" w:rsidRPr="00397B92" w:rsidRDefault="00664131" w:rsidP="00397B92">
      <w:pPr>
        <w:pStyle w:val="a4"/>
        <w:numPr>
          <w:ilvl w:val="0"/>
          <w:numId w:val="9"/>
        </w:numPr>
        <w:jc w:val="both"/>
        <w:rPr>
          <w:lang w:val="en-US"/>
        </w:rPr>
      </w:pPr>
      <w:r w:rsidRPr="00397B92">
        <w:rPr>
          <w:lang w:val="en-US"/>
        </w:rPr>
        <w:t>the ability to develop new research methods and their application in independent research activities in the field of architecture, with respect to copyright (</w:t>
      </w:r>
      <w:r w:rsidR="00397B92" w:rsidRPr="00397B92">
        <w:rPr>
          <w:lang w:val="en-US"/>
        </w:rPr>
        <w:t xml:space="preserve">GPC </w:t>
      </w:r>
      <w:r w:rsidRPr="00397B92">
        <w:rPr>
          <w:lang w:val="en-US"/>
        </w:rPr>
        <w:t>-6);</w:t>
      </w:r>
    </w:p>
    <w:p w:rsidR="00664131" w:rsidRPr="00397B92" w:rsidRDefault="00664131" w:rsidP="00397B92">
      <w:pPr>
        <w:pStyle w:val="a4"/>
        <w:numPr>
          <w:ilvl w:val="0"/>
          <w:numId w:val="9"/>
        </w:numPr>
        <w:jc w:val="both"/>
        <w:rPr>
          <w:lang w:val="en-US"/>
        </w:rPr>
      </w:pPr>
      <w:r w:rsidRPr="00397B92">
        <w:rPr>
          <w:lang w:val="en-US"/>
        </w:rPr>
        <w:t>willingness to organize the work of the research team in the field of architecture (</w:t>
      </w:r>
      <w:r w:rsidR="00397B92" w:rsidRPr="00397B92">
        <w:rPr>
          <w:lang w:val="en-US"/>
        </w:rPr>
        <w:t xml:space="preserve">GPC </w:t>
      </w:r>
      <w:r w:rsidRPr="00397B92">
        <w:rPr>
          <w:lang w:val="en-US"/>
        </w:rPr>
        <w:t>-7);</w:t>
      </w:r>
    </w:p>
    <w:p w:rsidR="00664131" w:rsidRPr="00397B92" w:rsidRDefault="00664131" w:rsidP="00397B92">
      <w:pPr>
        <w:pStyle w:val="a4"/>
        <w:numPr>
          <w:ilvl w:val="0"/>
          <w:numId w:val="9"/>
        </w:numPr>
        <w:jc w:val="both"/>
        <w:rPr>
          <w:lang w:val="en-US"/>
        </w:rPr>
      </w:pPr>
      <w:r w:rsidRPr="00397B92">
        <w:rPr>
          <w:lang w:val="en-US"/>
        </w:rPr>
        <w:t>readiness for teaching activities in the main educational programs of higher education (</w:t>
      </w:r>
      <w:r w:rsidR="00397B92" w:rsidRPr="00397B92">
        <w:rPr>
          <w:lang w:val="en-US"/>
        </w:rPr>
        <w:t xml:space="preserve">GPC </w:t>
      </w:r>
      <w:r w:rsidRPr="00397B92">
        <w:rPr>
          <w:lang w:val="en-US"/>
        </w:rPr>
        <w:t>-8);</w:t>
      </w:r>
    </w:p>
    <w:p w:rsidR="00664131" w:rsidRPr="00664131" w:rsidRDefault="00664131" w:rsidP="00BB7472">
      <w:pPr>
        <w:ind w:left="360"/>
        <w:jc w:val="both"/>
        <w:rPr>
          <w:lang w:val="en-US"/>
        </w:rPr>
      </w:pPr>
    </w:p>
    <w:p w:rsidR="00664131" w:rsidRPr="00664131" w:rsidRDefault="00664131" w:rsidP="00BB7472">
      <w:pPr>
        <w:jc w:val="both"/>
        <w:rPr>
          <w:lang w:val="en-US"/>
        </w:rPr>
      </w:pPr>
      <w:r w:rsidRPr="00664131">
        <w:rPr>
          <w:lang w:val="en-US"/>
        </w:rPr>
        <w:t>Professional competencies:</w:t>
      </w:r>
    </w:p>
    <w:p w:rsidR="00664131" w:rsidRPr="00397B92" w:rsidRDefault="00664131" w:rsidP="00397B92">
      <w:pPr>
        <w:pStyle w:val="a4"/>
        <w:numPr>
          <w:ilvl w:val="0"/>
          <w:numId w:val="10"/>
        </w:numPr>
        <w:jc w:val="both"/>
        <w:rPr>
          <w:lang w:val="en-US"/>
        </w:rPr>
      </w:pPr>
      <w:r w:rsidRPr="00397B92">
        <w:rPr>
          <w:lang w:val="en-US"/>
        </w:rPr>
        <w:t>the ability to develop physical and mathematical models of objects and processes in the design of engineering structures, structures and processes (PC-1);</w:t>
      </w:r>
    </w:p>
    <w:p w:rsidR="00664131" w:rsidRPr="00397B92" w:rsidRDefault="00664131" w:rsidP="00397B92">
      <w:pPr>
        <w:pStyle w:val="a4"/>
        <w:numPr>
          <w:ilvl w:val="0"/>
          <w:numId w:val="10"/>
        </w:numPr>
        <w:jc w:val="both"/>
        <w:rPr>
          <w:lang w:val="en-US"/>
        </w:rPr>
      </w:pPr>
      <w:r w:rsidRPr="00397B92">
        <w:rPr>
          <w:lang w:val="en-US"/>
        </w:rPr>
        <w:t>the ability to analyze and synthesize engineering structures, technologies and structures, develop new ones and develop existing methods for their calculation and optimization (PC-2);</w:t>
      </w:r>
    </w:p>
    <w:p w:rsidR="00664131" w:rsidRPr="00397B92" w:rsidRDefault="00664131" w:rsidP="00397B92">
      <w:pPr>
        <w:pStyle w:val="a4"/>
        <w:numPr>
          <w:ilvl w:val="0"/>
          <w:numId w:val="10"/>
        </w:numPr>
        <w:jc w:val="both"/>
        <w:rPr>
          <w:lang w:val="en-US"/>
        </w:rPr>
      </w:pPr>
      <w:r w:rsidRPr="00397B92">
        <w:rPr>
          <w:lang w:val="en-US"/>
        </w:rPr>
        <w:t>readiness to use modern software of design and calculation systems, knowledge of programming languages ​​in the field of design and technological preparation, means of automated product design, systems and processes (PC-3);</w:t>
      </w:r>
    </w:p>
    <w:p w:rsidR="00664131" w:rsidRPr="00397B92" w:rsidRDefault="00664131" w:rsidP="00397B92">
      <w:pPr>
        <w:pStyle w:val="a4"/>
        <w:numPr>
          <w:ilvl w:val="0"/>
          <w:numId w:val="10"/>
        </w:numPr>
        <w:jc w:val="both"/>
        <w:rPr>
          <w:lang w:val="en-US"/>
        </w:rPr>
      </w:pPr>
      <w:r w:rsidRPr="00397B92">
        <w:rPr>
          <w:lang w:val="en-US"/>
        </w:rPr>
        <w:t>the ability to develop technical tasks and feasibility studies for the creation of knowledge-based research on the development of social and engineering and transport infrastructure o</w:t>
      </w:r>
      <w:r w:rsidR="00E53481">
        <w:rPr>
          <w:lang w:val="en-US"/>
        </w:rPr>
        <w:t>f cities (PC</w:t>
      </w:r>
      <w:r w:rsidRPr="00397B92">
        <w:rPr>
          <w:lang w:val="en-US"/>
        </w:rPr>
        <w:t>-4);</w:t>
      </w:r>
    </w:p>
    <w:p w:rsidR="00664131" w:rsidRPr="00664131" w:rsidRDefault="00664131" w:rsidP="00BB7472">
      <w:pPr>
        <w:ind w:left="360"/>
        <w:jc w:val="both"/>
        <w:rPr>
          <w:lang w:val="en-US"/>
        </w:rPr>
      </w:pPr>
    </w:p>
    <w:p w:rsidR="00664131" w:rsidRPr="00664131" w:rsidRDefault="00664131" w:rsidP="00BB7472">
      <w:pPr>
        <w:jc w:val="both"/>
        <w:rPr>
          <w:lang w:val="en-US"/>
        </w:rPr>
      </w:pPr>
      <w:r w:rsidRPr="00664131">
        <w:rPr>
          <w:lang w:val="en-US"/>
        </w:rPr>
        <w:t>As a result of mastering the discipline, the graduate student must:</w:t>
      </w:r>
    </w:p>
    <w:p w:rsidR="00664131" w:rsidRPr="00664131" w:rsidRDefault="0086597E" w:rsidP="0086597E">
      <w:pPr>
        <w:tabs>
          <w:tab w:val="left" w:pos="3890"/>
        </w:tabs>
        <w:ind w:left="360"/>
        <w:jc w:val="both"/>
        <w:rPr>
          <w:lang w:val="en-US"/>
        </w:rPr>
      </w:pPr>
      <w:r>
        <w:rPr>
          <w:lang w:val="en-US"/>
        </w:rPr>
        <w:tab/>
      </w:r>
    </w:p>
    <w:p w:rsidR="00664131" w:rsidRPr="00664131" w:rsidRDefault="00664131" w:rsidP="00BB7472">
      <w:pPr>
        <w:jc w:val="both"/>
        <w:rPr>
          <w:lang w:val="en-US"/>
        </w:rPr>
      </w:pPr>
      <w:r w:rsidRPr="00664131">
        <w:rPr>
          <w:lang w:val="en-US"/>
        </w:rPr>
        <w:t>Know: methods of analysis, processing and presentation of scienti</w:t>
      </w:r>
      <w:r w:rsidR="00397B92">
        <w:rPr>
          <w:lang w:val="en-US"/>
        </w:rPr>
        <w:t>fic and professional information</w:t>
      </w:r>
    </w:p>
    <w:p w:rsidR="00664131" w:rsidRPr="00664131" w:rsidRDefault="00664131" w:rsidP="00BB7472">
      <w:pPr>
        <w:ind w:left="360"/>
        <w:jc w:val="both"/>
        <w:rPr>
          <w:lang w:val="en-US"/>
        </w:rPr>
      </w:pPr>
    </w:p>
    <w:p w:rsidR="00664131" w:rsidRPr="00664131" w:rsidRDefault="00664131" w:rsidP="00BB7472">
      <w:pPr>
        <w:jc w:val="both"/>
        <w:rPr>
          <w:lang w:val="en-US"/>
        </w:rPr>
      </w:pPr>
      <w:r w:rsidRPr="00664131">
        <w:rPr>
          <w:lang w:val="en-US"/>
        </w:rPr>
        <w:t>To be able: to conduct scientific research: collection of empirical and analytical material and its theoretical generalization; the promotion of scientific hypotheses, their development in theoretical systems and justifications;</w:t>
      </w:r>
    </w:p>
    <w:p w:rsidR="00664131" w:rsidRPr="00664131" w:rsidRDefault="00664131" w:rsidP="00BB7472">
      <w:pPr>
        <w:ind w:left="360"/>
        <w:jc w:val="both"/>
        <w:rPr>
          <w:lang w:val="en-US"/>
        </w:rPr>
      </w:pPr>
    </w:p>
    <w:p w:rsidR="00845EAF" w:rsidRDefault="00664131" w:rsidP="00BB7472">
      <w:pPr>
        <w:jc w:val="both"/>
        <w:rPr>
          <w:lang w:val="en-US"/>
        </w:rPr>
      </w:pPr>
      <w:r w:rsidRPr="00664131">
        <w:rPr>
          <w:lang w:val="en-US"/>
        </w:rPr>
        <w:t>To have (demonstrate skills and experience): skills of professional and scientific and analytical activities, to carry out managerial and project activities in relation to objects</w:t>
      </w:r>
    </w:p>
    <w:p w:rsidR="00FE140C" w:rsidRDefault="00FE140C" w:rsidP="00BB7472">
      <w:pPr>
        <w:jc w:val="both"/>
        <w:rPr>
          <w:lang w:val="en-US"/>
        </w:rPr>
      </w:pPr>
    </w:p>
    <w:p w:rsidR="0021566B" w:rsidRDefault="0021566B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FE140C" w:rsidRPr="00FE140C" w:rsidRDefault="00FE140C" w:rsidP="00BB7472">
      <w:pPr>
        <w:ind w:left="360"/>
        <w:jc w:val="both"/>
        <w:rPr>
          <w:b/>
          <w:lang w:val="en-US"/>
        </w:rPr>
      </w:pPr>
      <w:r w:rsidRPr="00FE140C">
        <w:rPr>
          <w:b/>
          <w:lang w:val="en-US"/>
        </w:rPr>
        <w:lastRenderedPageBreak/>
        <w:t>7</w:t>
      </w:r>
      <w:r>
        <w:rPr>
          <w:b/>
          <w:lang w:val="en-US"/>
        </w:rPr>
        <w:t xml:space="preserve">. </w:t>
      </w:r>
      <w:r w:rsidRPr="00FE140C">
        <w:rPr>
          <w:b/>
          <w:lang w:val="en-US"/>
        </w:rPr>
        <w:t xml:space="preserve"> METHODICAL AND INFORMATION SUPPORT</w:t>
      </w:r>
    </w:p>
    <w:p w:rsidR="00664131" w:rsidRDefault="00664131" w:rsidP="00BB7472">
      <w:pPr>
        <w:jc w:val="both"/>
        <w:rPr>
          <w:lang w:val="en-US"/>
        </w:rPr>
      </w:pPr>
    </w:p>
    <w:p w:rsidR="00F17703" w:rsidRPr="00F17703" w:rsidRDefault="00F17703" w:rsidP="00F17703">
      <w:pPr>
        <w:jc w:val="both"/>
        <w:rPr>
          <w:b/>
          <w:lang w:val="en-US"/>
        </w:rPr>
      </w:pPr>
      <w:r w:rsidRPr="00F17703">
        <w:rPr>
          <w:b/>
          <w:lang w:val="en-US"/>
        </w:rPr>
        <w:t xml:space="preserve">7.4. Search systems, databases, information and reference systems </w:t>
      </w:r>
    </w:p>
    <w:p w:rsidR="00F17703" w:rsidRPr="00F17703" w:rsidRDefault="00F17703" w:rsidP="00F17703">
      <w:pPr>
        <w:jc w:val="both"/>
        <w:rPr>
          <w:lang w:val="en-US"/>
        </w:rPr>
      </w:pPr>
      <w:r w:rsidRPr="00F17703">
        <w:rPr>
          <w:lang w:val="en-US"/>
        </w:rPr>
        <w:t>1)</w:t>
      </w:r>
      <w:r w:rsidRPr="00F17703">
        <w:rPr>
          <w:lang w:val="en-US"/>
        </w:rPr>
        <w:tab/>
        <w:t>Search system «Google» (https://www.google.ru/). Free access from the Internet.</w:t>
      </w:r>
    </w:p>
    <w:p w:rsidR="00F17703" w:rsidRPr="00F17703" w:rsidRDefault="00F17703" w:rsidP="00F17703">
      <w:pPr>
        <w:jc w:val="both"/>
        <w:rPr>
          <w:lang w:val="en-US"/>
        </w:rPr>
      </w:pPr>
      <w:r w:rsidRPr="00F17703">
        <w:rPr>
          <w:lang w:val="en-US"/>
        </w:rPr>
        <w:t>2)</w:t>
      </w:r>
      <w:r w:rsidRPr="00F17703">
        <w:rPr>
          <w:lang w:val="en-US"/>
        </w:rPr>
        <w:tab/>
        <w:t>Search system «Scholar Google» (https://scholar.google.ru/). Free access from the Internet.</w:t>
      </w:r>
    </w:p>
    <w:p w:rsidR="00F17703" w:rsidRPr="00F17703" w:rsidRDefault="00F17703" w:rsidP="00F17703">
      <w:pPr>
        <w:jc w:val="both"/>
        <w:rPr>
          <w:lang w:val="en-US"/>
        </w:rPr>
      </w:pPr>
      <w:r w:rsidRPr="00F17703">
        <w:rPr>
          <w:lang w:val="en-US"/>
        </w:rPr>
        <w:t>3)</w:t>
      </w:r>
      <w:r w:rsidRPr="00F17703">
        <w:rPr>
          <w:lang w:val="en-US"/>
        </w:rPr>
        <w:tab/>
        <w:t xml:space="preserve">Electronic Scientific Archive of </w:t>
      </w:r>
      <w:proofErr w:type="spellStart"/>
      <w:proofErr w:type="gramStart"/>
      <w:r w:rsidRPr="00F17703">
        <w:rPr>
          <w:lang w:val="en-US"/>
        </w:rPr>
        <w:t>UrFU</w:t>
      </w:r>
      <w:proofErr w:type="spellEnd"/>
      <w:r w:rsidRPr="00F17703">
        <w:rPr>
          <w:lang w:val="en-US"/>
        </w:rPr>
        <w:t xml:space="preserve">  (</w:t>
      </w:r>
      <w:proofErr w:type="gramEnd"/>
      <w:r w:rsidRPr="00F17703">
        <w:rPr>
          <w:lang w:val="en-US"/>
        </w:rPr>
        <w:t xml:space="preserve">http://elar.urfu.ru/). Free access </w:t>
      </w:r>
      <w:proofErr w:type="gramStart"/>
      <w:r w:rsidRPr="00F17703">
        <w:rPr>
          <w:lang w:val="en-US"/>
        </w:rPr>
        <w:t>from  the</w:t>
      </w:r>
      <w:proofErr w:type="gramEnd"/>
      <w:r w:rsidRPr="00F17703">
        <w:rPr>
          <w:lang w:val="en-US"/>
        </w:rPr>
        <w:t xml:space="preserve"> Internet.</w:t>
      </w:r>
    </w:p>
    <w:p w:rsidR="00F17703" w:rsidRPr="00F17703" w:rsidRDefault="00F17703" w:rsidP="00F17703">
      <w:pPr>
        <w:jc w:val="both"/>
        <w:rPr>
          <w:lang w:val="en-US"/>
        </w:rPr>
      </w:pPr>
      <w:r w:rsidRPr="00F17703">
        <w:rPr>
          <w:lang w:val="en-US"/>
        </w:rPr>
        <w:t>4)</w:t>
      </w:r>
      <w:r w:rsidRPr="00F17703">
        <w:rPr>
          <w:lang w:val="en-US"/>
        </w:rPr>
        <w:tab/>
        <w:t>Scientific electronic library «eLIBRARY.ru» (http://elibrary.ru/). Free access from the Internet.</w:t>
      </w:r>
    </w:p>
    <w:p w:rsidR="00F17703" w:rsidRPr="00F17703" w:rsidRDefault="00F17703" w:rsidP="00F17703">
      <w:pPr>
        <w:jc w:val="both"/>
        <w:rPr>
          <w:lang w:val="en-US"/>
        </w:rPr>
      </w:pPr>
      <w:r w:rsidRPr="00F17703">
        <w:rPr>
          <w:lang w:val="en-US"/>
        </w:rPr>
        <w:t>5)</w:t>
      </w:r>
      <w:r w:rsidRPr="00F17703">
        <w:rPr>
          <w:lang w:val="en-US"/>
        </w:rPr>
        <w:tab/>
        <w:t>Scientific electronic library «</w:t>
      </w:r>
      <w:proofErr w:type="spellStart"/>
      <w:r w:rsidRPr="00F17703">
        <w:rPr>
          <w:lang w:val="en-US"/>
        </w:rPr>
        <w:t>CyberLeninka</w:t>
      </w:r>
      <w:proofErr w:type="spellEnd"/>
      <w:r w:rsidRPr="00F17703">
        <w:rPr>
          <w:lang w:val="en-US"/>
        </w:rPr>
        <w:t xml:space="preserve"> » (http://cyberleninka.ru/). Free access from the Internet.</w:t>
      </w:r>
    </w:p>
    <w:p w:rsidR="00F17703" w:rsidRPr="00F17703" w:rsidRDefault="00F17703" w:rsidP="00F17703">
      <w:pPr>
        <w:jc w:val="both"/>
        <w:rPr>
          <w:lang w:val="en-US"/>
        </w:rPr>
      </w:pPr>
      <w:r w:rsidRPr="00F17703">
        <w:rPr>
          <w:lang w:val="en-US"/>
        </w:rPr>
        <w:t>6)</w:t>
      </w:r>
      <w:r w:rsidRPr="00F17703">
        <w:rPr>
          <w:lang w:val="en-US"/>
        </w:rPr>
        <w:tab/>
        <w:t>Full-text database "</w:t>
      </w:r>
      <w:proofErr w:type="spellStart"/>
      <w:r w:rsidRPr="00F17703">
        <w:rPr>
          <w:lang w:val="en-US"/>
        </w:rPr>
        <w:t>SpringerLink</w:t>
      </w:r>
      <w:proofErr w:type="spellEnd"/>
      <w:r w:rsidRPr="00F17703">
        <w:rPr>
          <w:lang w:val="en-US"/>
        </w:rPr>
        <w:t xml:space="preserve">" (https://rd.springer.com/). Free access from the </w:t>
      </w:r>
      <w:proofErr w:type="spellStart"/>
      <w:r w:rsidRPr="00F17703">
        <w:rPr>
          <w:lang w:val="en-US"/>
        </w:rPr>
        <w:t>UrFU</w:t>
      </w:r>
      <w:proofErr w:type="spellEnd"/>
      <w:r w:rsidRPr="00F17703">
        <w:rPr>
          <w:lang w:val="en-US"/>
        </w:rPr>
        <w:t xml:space="preserve"> corporate network.</w:t>
      </w:r>
    </w:p>
    <w:p w:rsidR="00F17703" w:rsidRPr="00F17703" w:rsidRDefault="00F17703" w:rsidP="00F17703">
      <w:pPr>
        <w:jc w:val="both"/>
        <w:rPr>
          <w:lang w:val="en-US"/>
        </w:rPr>
      </w:pPr>
      <w:r w:rsidRPr="00F17703">
        <w:rPr>
          <w:lang w:val="en-US"/>
        </w:rPr>
        <w:t>7)</w:t>
      </w:r>
      <w:r w:rsidRPr="00F17703">
        <w:rPr>
          <w:lang w:val="en-US"/>
        </w:rPr>
        <w:tab/>
        <w:t xml:space="preserve">Scopus reference database (http://www.scopus.com/). Free access from the </w:t>
      </w:r>
      <w:proofErr w:type="spellStart"/>
      <w:r w:rsidRPr="00F17703">
        <w:rPr>
          <w:lang w:val="en-US"/>
        </w:rPr>
        <w:t>UrFU</w:t>
      </w:r>
      <w:proofErr w:type="spellEnd"/>
      <w:r w:rsidRPr="00F17703">
        <w:rPr>
          <w:lang w:val="en-US"/>
        </w:rPr>
        <w:t xml:space="preserve"> corporate network.</w:t>
      </w:r>
    </w:p>
    <w:p w:rsidR="00F17703" w:rsidRPr="00F17703" w:rsidRDefault="00F17703" w:rsidP="00F17703">
      <w:pPr>
        <w:jc w:val="both"/>
        <w:rPr>
          <w:lang w:val="en-US"/>
        </w:rPr>
      </w:pPr>
      <w:r w:rsidRPr="00F17703">
        <w:rPr>
          <w:lang w:val="en-US"/>
        </w:rPr>
        <w:t>8)</w:t>
      </w:r>
      <w:r w:rsidRPr="00F17703">
        <w:rPr>
          <w:lang w:val="en-US"/>
        </w:rPr>
        <w:tab/>
        <w:t xml:space="preserve">The Abstract Database "Web of Science Core Collection" (http://apps.webofknowledge.com/). Free access </w:t>
      </w:r>
      <w:proofErr w:type="gramStart"/>
      <w:r w:rsidRPr="00F17703">
        <w:rPr>
          <w:lang w:val="en-US"/>
        </w:rPr>
        <w:t>from  the</w:t>
      </w:r>
      <w:proofErr w:type="gramEnd"/>
      <w:r w:rsidRPr="00F17703">
        <w:rPr>
          <w:lang w:val="en-US"/>
        </w:rPr>
        <w:t xml:space="preserve"> </w:t>
      </w:r>
      <w:proofErr w:type="spellStart"/>
      <w:r w:rsidRPr="00F17703">
        <w:rPr>
          <w:lang w:val="en-US"/>
        </w:rPr>
        <w:t>UrFU</w:t>
      </w:r>
      <w:proofErr w:type="spellEnd"/>
      <w:r w:rsidRPr="00F17703">
        <w:rPr>
          <w:lang w:val="en-US"/>
        </w:rPr>
        <w:t xml:space="preserve"> corporate network. </w:t>
      </w:r>
    </w:p>
    <w:p w:rsidR="00F17703" w:rsidRPr="00F17703" w:rsidRDefault="00F17703" w:rsidP="00F17703">
      <w:pPr>
        <w:jc w:val="both"/>
        <w:rPr>
          <w:lang w:val="en-US"/>
        </w:rPr>
      </w:pPr>
      <w:r w:rsidRPr="00F17703">
        <w:rPr>
          <w:lang w:val="en-US"/>
        </w:rPr>
        <w:t>9)</w:t>
      </w:r>
      <w:r w:rsidRPr="00F17703">
        <w:rPr>
          <w:lang w:val="en-US"/>
        </w:rPr>
        <w:tab/>
        <w:t xml:space="preserve">Electronic library system “Lan” (http://e.lanbook.com/). Access: 1) free from the </w:t>
      </w:r>
      <w:proofErr w:type="spellStart"/>
      <w:r w:rsidRPr="00F17703">
        <w:rPr>
          <w:lang w:val="en-US"/>
        </w:rPr>
        <w:t>UrFU</w:t>
      </w:r>
      <w:proofErr w:type="spellEnd"/>
      <w:r w:rsidRPr="00F17703">
        <w:rPr>
          <w:lang w:val="en-US"/>
        </w:rPr>
        <w:t xml:space="preserve"> corporate network; 2) remote access via the Internet using logins and passwords. To obtain a login and password, you must register using any computer on the </w:t>
      </w:r>
      <w:proofErr w:type="spellStart"/>
      <w:r w:rsidRPr="00F17703">
        <w:rPr>
          <w:lang w:val="en-US"/>
        </w:rPr>
        <w:t>UrFU</w:t>
      </w:r>
      <w:proofErr w:type="spellEnd"/>
      <w:r w:rsidRPr="00F17703">
        <w:rPr>
          <w:lang w:val="en-US"/>
        </w:rPr>
        <w:t xml:space="preserve"> corporate network.</w:t>
      </w:r>
    </w:p>
    <w:p w:rsidR="00F17703" w:rsidRPr="00F17703" w:rsidRDefault="00F17703" w:rsidP="00F17703">
      <w:pPr>
        <w:jc w:val="both"/>
        <w:rPr>
          <w:lang w:val="en-US"/>
        </w:rPr>
      </w:pPr>
      <w:r w:rsidRPr="00F17703">
        <w:rPr>
          <w:lang w:val="en-US"/>
        </w:rPr>
        <w:t>10)</w:t>
      </w:r>
      <w:r w:rsidRPr="00F17703">
        <w:rPr>
          <w:lang w:val="en-US"/>
        </w:rPr>
        <w:tab/>
        <w:t xml:space="preserve">University Library Online Electronic Library System (http://biblioclub.ru/). Access: 1) free from the </w:t>
      </w:r>
      <w:proofErr w:type="spellStart"/>
      <w:r w:rsidRPr="00F17703">
        <w:rPr>
          <w:lang w:val="en-US"/>
        </w:rPr>
        <w:t>UrFU</w:t>
      </w:r>
      <w:proofErr w:type="spellEnd"/>
      <w:r w:rsidRPr="00F17703">
        <w:rPr>
          <w:lang w:val="en-US"/>
        </w:rPr>
        <w:t xml:space="preserve"> corporate network; 2) remote access via the Internet using logins and passwords. To obtain a login and password, you must register using any computer on the </w:t>
      </w:r>
      <w:proofErr w:type="spellStart"/>
      <w:r w:rsidRPr="00F17703">
        <w:rPr>
          <w:lang w:val="en-US"/>
        </w:rPr>
        <w:t>UrFU</w:t>
      </w:r>
      <w:proofErr w:type="spellEnd"/>
      <w:r w:rsidRPr="00F17703">
        <w:rPr>
          <w:lang w:val="en-US"/>
        </w:rPr>
        <w:t xml:space="preserve"> corporate network.</w:t>
      </w:r>
    </w:p>
    <w:p w:rsidR="00F17703" w:rsidRPr="00F17703" w:rsidRDefault="00F17703" w:rsidP="00F17703">
      <w:pPr>
        <w:jc w:val="both"/>
        <w:rPr>
          <w:lang w:val="en-US"/>
        </w:rPr>
      </w:pPr>
      <w:r w:rsidRPr="00F17703">
        <w:rPr>
          <w:lang w:val="en-US"/>
        </w:rPr>
        <w:t>11)</w:t>
      </w:r>
      <w:r w:rsidRPr="00F17703">
        <w:rPr>
          <w:lang w:val="en-US"/>
        </w:rPr>
        <w:tab/>
        <w:t xml:space="preserve">Electronic library system "Library Packer" (http://www.bibliocomplectator.ru). Access: 1) free from the </w:t>
      </w:r>
      <w:proofErr w:type="spellStart"/>
      <w:r w:rsidRPr="00F17703">
        <w:rPr>
          <w:lang w:val="en-US"/>
        </w:rPr>
        <w:t>UrFU</w:t>
      </w:r>
      <w:proofErr w:type="spellEnd"/>
      <w:r w:rsidRPr="00F17703">
        <w:rPr>
          <w:lang w:val="en-US"/>
        </w:rPr>
        <w:t xml:space="preserve"> corporate network; 2) remote access via the Internet using logins and passwords. To obtain a login and password, you must register using any computer on the </w:t>
      </w:r>
      <w:proofErr w:type="spellStart"/>
      <w:r w:rsidRPr="00F17703">
        <w:rPr>
          <w:lang w:val="en-US"/>
        </w:rPr>
        <w:t>UrFU</w:t>
      </w:r>
      <w:proofErr w:type="spellEnd"/>
      <w:r w:rsidRPr="00F17703">
        <w:rPr>
          <w:lang w:val="en-US"/>
        </w:rPr>
        <w:t xml:space="preserve"> corporate network.</w:t>
      </w:r>
    </w:p>
    <w:p w:rsidR="00F17703" w:rsidRPr="00F17703" w:rsidRDefault="00F17703" w:rsidP="00F17703">
      <w:pPr>
        <w:jc w:val="both"/>
        <w:rPr>
          <w:lang w:val="en-US"/>
        </w:rPr>
      </w:pPr>
      <w:r w:rsidRPr="00F17703">
        <w:rPr>
          <w:lang w:val="en-US"/>
        </w:rPr>
        <w:t>12)</w:t>
      </w:r>
      <w:r w:rsidRPr="00F17703">
        <w:rPr>
          <w:lang w:val="en-US"/>
        </w:rPr>
        <w:tab/>
        <w:t xml:space="preserve"> Electronic database Polpred.com (http://polpred.com/). Access: 1) free from the </w:t>
      </w:r>
      <w:proofErr w:type="spellStart"/>
      <w:r w:rsidRPr="00F17703">
        <w:rPr>
          <w:lang w:val="en-US"/>
        </w:rPr>
        <w:t>UrFU</w:t>
      </w:r>
      <w:proofErr w:type="spellEnd"/>
      <w:r w:rsidRPr="00F17703">
        <w:rPr>
          <w:lang w:val="en-US"/>
        </w:rPr>
        <w:t xml:space="preserve"> corporate network; 2) remote access via the Internet using logins and passwords. To obtain a login and password, you must register using any computer on the </w:t>
      </w:r>
      <w:proofErr w:type="spellStart"/>
      <w:r w:rsidRPr="00F17703">
        <w:rPr>
          <w:lang w:val="en-US"/>
        </w:rPr>
        <w:t>UrFU</w:t>
      </w:r>
      <w:proofErr w:type="spellEnd"/>
      <w:r w:rsidRPr="00F17703">
        <w:rPr>
          <w:lang w:val="en-US"/>
        </w:rPr>
        <w:t xml:space="preserve"> corporate network.</w:t>
      </w:r>
    </w:p>
    <w:p w:rsidR="00F17703" w:rsidRPr="00F17703" w:rsidRDefault="00F17703" w:rsidP="00F17703">
      <w:pPr>
        <w:jc w:val="both"/>
        <w:rPr>
          <w:lang w:val="en-US"/>
        </w:rPr>
      </w:pPr>
      <w:r w:rsidRPr="00F17703">
        <w:rPr>
          <w:lang w:val="en-US"/>
        </w:rPr>
        <w:t>13)</w:t>
      </w:r>
      <w:r w:rsidRPr="00F17703">
        <w:rPr>
          <w:lang w:val="en-US"/>
        </w:rPr>
        <w:tab/>
        <w:t xml:space="preserve">Professional reference </w:t>
      </w:r>
      <w:proofErr w:type="spellStart"/>
      <w:r w:rsidRPr="00F17703">
        <w:rPr>
          <w:lang w:val="en-US"/>
        </w:rPr>
        <w:t>system"TechExpert</w:t>
      </w:r>
      <w:proofErr w:type="spellEnd"/>
      <w:r w:rsidRPr="00F17703">
        <w:rPr>
          <w:lang w:val="en-US"/>
        </w:rPr>
        <w:t xml:space="preserve">". Access from any computer of the </w:t>
      </w:r>
      <w:proofErr w:type="spellStart"/>
      <w:r w:rsidRPr="00F17703">
        <w:rPr>
          <w:lang w:val="en-US"/>
        </w:rPr>
        <w:t>UrFU</w:t>
      </w:r>
      <w:proofErr w:type="spellEnd"/>
      <w:r w:rsidRPr="00F17703">
        <w:rPr>
          <w:lang w:val="en-US"/>
        </w:rPr>
        <w:t xml:space="preserve"> corporate network via the link posted on the Internet site of the National Security Service of </w:t>
      </w:r>
      <w:proofErr w:type="spellStart"/>
      <w:r w:rsidRPr="00F17703">
        <w:rPr>
          <w:lang w:val="en-US"/>
        </w:rPr>
        <w:t>UrFU</w:t>
      </w:r>
      <w:proofErr w:type="spellEnd"/>
      <w:r w:rsidRPr="00F17703">
        <w:rPr>
          <w:lang w:val="en-US"/>
        </w:rPr>
        <w:t xml:space="preserve"> (http://lib.urfu.ru/).</w:t>
      </w:r>
    </w:p>
    <w:p w:rsidR="00664131" w:rsidRPr="00F17703" w:rsidRDefault="00664131" w:rsidP="00BB7472">
      <w:pPr>
        <w:jc w:val="both"/>
        <w:rPr>
          <w:b/>
          <w:lang w:val="en-US"/>
        </w:rPr>
      </w:pPr>
    </w:p>
    <w:p w:rsidR="00664131" w:rsidRDefault="00664131" w:rsidP="00BB7472">
      <w:pPr>
        <w:jc w:val="both"/>
        <w:rPr>
          <w:b/>
        </w:rPr>
      </w:pPr>
      <w:r w:rsidRPr="00664131">
        <w:rPr>
          <w:b/>
        </w:rPr>
        <w:t>7.</w:t>
      </w:r>
      <w:proofErr w:type="gramStart"/>
      <w:r w:rsidRPr="00664131">
        <w:rPr>
          <w:b/>
        </w:rPr>
        <w:t>5.Electronic</w:t>
      </w:r>
      <w:proofErr w:type="gramEnd"/>
      <w:r w:rsidR="00FE140C">
        <w:rPr>
          <w:b/>
          <w:lang w:val="en-US"/>
        </w:rPr>
        <w:t xml:space="preserve"> </w:t>
      </w:r>
      <w:proofErr w:type="spellStart"/>
      <w:r w:rsidRPr="00664131">
        <w:rPr>
          <w:b/>
        </w:rPr>
        <w:t>educational</w:t>
      </w:r>
      <w:proofErr w:type="spellEnd"/>
      <w:r w:rsidR="00FE140C">
        <w:rPr>
          <w:b/>
          <w:lang w:val="en-US"/>
        </w:rPr>
        <w:t xml:space="preserve"> </w:t>
      </w:r>
      <w:proofErr w:type="spellStart"/>
      <w:r w:rsidRPr="00664131">
        <w:rPr>
          <w:b/>
        </w:rPr>
        <w:t>resources</w:t>
      </w:r>
      <w:proofErr w:type="spellEnd"/>
    </w:p>
    <w:bookmarkStart w:id="0" w:name="_GoBack"/>
    <w:bookmarkEnd w:id="0"/>
    <w:p w:rsidR="00664131" w:rsidRPr="00FE140C" w:rsidRDefault="00251223" w:rsidP="00BB7472">
      <w:pPr>
        <w:numPr>
          <w:ilvl w:val="0"/>
          <w:numId w:val="3"/>
        </w:numPr>
        <w:jc w:val="both"/>
      </w:pPr>
      <w:r>
        <w:rPr>
          <w:rStyle w:val="a5"/>
          <w:lang w:val="en-US"/>
        </w:rPr>
        <w:fldChar w:fldCharType="begin"/>
      </w:r>
      <w:r>
        <w:rPr>
          <w:rStyle w:val="a5"/>
          <w:lang w:val="en-US"/>
        </w:rPr>
        <w:instrText xml:space="preserve"> HYPERLINK "http://window.edu.ru" </w:instrText>
      </w:r>
      <w:r>
        <w:rPr>
          <w:rStyle w:val="a5"/>
          <w:lang w:val="en-US"/>
        </w:rPr>
        <w:fldChar w:fldCharType="separate"/>
      </w:r>
      <w:r w:rsidR="00664131" w:rsidRPr="00ED11DB">
        <w:rPr>
          <w:rStyle w:val="a5"/>
          <w:lang w:val="en-US"/>
        </w:rPr>
        <w:t>http</w:t>
      </w:r>
      <w:r w:rsidR="00664131" w:rsidRPr="00ED11DB">
        <w:rPr>
          <w:rStyle w:val="a5"/>
        </w:rPr>
        <w:t>://</w:t>
      </w:r>
      <w:r w:rsidR="00664131" w:rsidRPr="00ED11DB">
        <w:rPr>
          <w:rStyle w:val="a5"/>
          <w:lang w:val="en-US"/>
        </w:rPr>
        <w:t>window</w:t>
      </w:r>
      <w:r w:rsidR="00664131" w:rsidRPr="00ED11DB">
        <w:rPr>
          <w:rStyle w:val="a5"/>
        </w:rPr>
        <w:t>.</w:t>
      </w:r>
      <w:proofErr w:type="spellStart"/>
      <w:r w:rsidR="00664131" w:rsidRPr="00ED11DB">
        <w:rPr>
          <w:rStyle w:val="a5"/>
          <w:lang w:val="en-US"/>
        </w:rPr>
        <w:t>edu</w:t>
      </w:r>
      <w:proofErr w:type="spellEnd"/>
      <w:r w:rsidR="00664131" w:rsidRPr="00ED11DB">
        <w:rPr>
          <w:rStyle w:val="a5"/>
        </w:rPr>
        <w:t>.</w:t>
      </w:r>
      <w:proofErr w:type="spellStart"/>
      <w:r w:rsidR="00664131" w:rsidRPr="00ED11DB">
        <w:rPr>
          <w:rStyle w:val="a5"/>
          <w:lang w:val="en-US"/>
        </w:rPr>
        <w:t>ru</w:t>
      </w:r>
      <w:proofErr w:type="spellEnd"/>
      <w:r>
        <w:rPr>
          <w:rStyle w:val="a5"/>
          <w:lang w:val="en-US"/>
        </w:rPr>
        <w:fldChar w:fldCharType="end"/>
      </w:r>
      <w:r w:rsidR="00664131" w:rsidRPr="00ED11DB">
        <w:t>)</w:t>
      </w:r>
    </w:p>
    <w:p w:rsidR="00FE140C" w:rsidRPr="00ED11DB" w:rsidRDefault="00FE140C" w:rsidP="00BB7472">
      <w:pPr>
        <w:ind w:left="502"/>
        <w:jc w:val="both"/>
      </w:pPr>
    </w:p>
    <w:p w:rsidR="00FE140C" w:rsidRPr="00F17703" w:rsidRDefault="00FE140C" w:rsidP="00F17703">
      <w:pPr>
        <w:jc w:val="both"/>
        <w:rPr>
          <w:b/>
          <w:caps/>
          <w:lang w:val="en-US"/>
        </w:rPr>
      </w:pPr>
      <w:r w:rsidRPr="00F17703">
        <w:rPr>
          <w:b/>
          <w:caps/>
          <w:lang w:val="en-US"/>
        </w:rPr>
        <w:t>8.  base of materials for current academic performance Evaluation and interim assessment</w:t>
      </w:r>
    </w:p>
    <w:p w:rsidR="00664131" w:rsidRPr="00FE140C" w:rsidRDefault="00FE140C" w:rsidP="00BB7472">
      <w:pPr>
        <w:jc w:val="both"/>
        <w:rPr>
          <w:b/>
          <w:i/>
          <w:lang w:val="en-US"/>
        </w:rPr>
      </w:pPr>
      <w:r w:rsidRPr="00B47E7F">
        <w:rPr>
          <w:lang w:val="en-US"/>
        </w:rPr>
        <w:br/>
      </w:r>
      <w:proofErr w:type="spellStart"/>
      <w:r w:rsidRPr="00FE140C">
        <w:rPr>
          <w:i/>
        </w:rPr>
        <w:t>not</w:t>
      </w:r>
      <w:proofErr w:type="spellEnd"/>
      <w:r w:rsidRPr="00FE140C">
        <w:rPr>
          <w:i/>
        </w:rPr>
        <w:t xml:space="preserve"> </w:t>
      </w:r>
      <w:proofErr w:type="spellStart"/>
      <w:r w:rsidRPr="00FE140C">
        <w:rPr>
          <w:i/>
        </w:rPr>
        <w:t>provided</w:t>
      </w:r>
      <w:proofErr w:type="spellEnd"/>
    </w:p>
    <w:sectPr w:rsidR="00664131" w:rsidRPr="00FE140C" w:rsidSect="0012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EF5"/>
    <w:multiLevelType w:val="hybridMultilevel"/>
    <w:tmpl w:val="A4085592"/>
    <w:lvl w:ilvl="0" w:tplc="AF2A52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4911FA"/>
    <w:multiLevelType w:val="hybridMultilevel"/>
    <w:tmpl w:val="BABE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6507"/>
    <w:multiLevelType w:val="multilevel"/>
    <w:tmpl w:val="434E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FA24E0"/>
    <w:multiLevelType w:val="hybridMultilevel"/>
    <w:tmpl w:val="C9F2F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3F14"/>
    <w:multiLevelType w:val="multilevel"/>
    <w:tmpl w:val="3DA42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BE92B6E"/>
    <w:multiLevelType w:val="hybridMultilevel"/>
    <w:tmpl w:val="D0248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F4124"/>
    <w:multiLevelType w:val="hybridMultilevel"/>
    <w:tmpl w:val="8676C5B0"/>
    <w:lvl w:ilvl="0" w:tplc="54CC7C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C9B1B79"/>
    <w:multiLevelType w:val="hybridMultilevel"/>
    <w:tmpl w:val="71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B484B"/>
    <w:multiLevelType w:val="multilevel"/>
    <w:tmpl w:val="3DA42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D40EBD"/>
    <w:multiLevelType w:val="hybridMultilevel"/>
    <w:tmpl w:val="14D8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51"/>
    <w:rsid w:val="00004FAE"/>
    <w:rsid w:val="000C6851"/>
    <w:rsid w:val="000D5964"/>
    <w:rsid w:val="00125CCF"/>
    <w:rsid w:val="0021566B"/>
    <w:rsid w:val="00251223"/>
    <w:rsid w:val="003605AA"/>
    <w:rsid w:val="00397B92"/>
    <w:rsid w:val="00664131"/>
    <w:rsid w:val="006F104F"/>
    <w:rsid w:val="00753386"/>
    <w:rsid w:val="00774FF8"/>
    <w:rsid w:val="00845EAF"/>
    <w:rsid w:val="00856B8B"/>
    <w:rsid w:val="0086597E"/>
    <w:rsid w:val="00896C24"/>
    <w:rsid w:val="00A06F75"/>
    <w:rsid w:val="00AB6BFE"/>
    <w:rsid w:val="00AB7F87"/>
    <w:rsid w:val="00B47E7F"/>
    <w:rsid w:val="00BB7472"/>
    <w:rsid w:val="00E53481"/>
    <w:rsid w:val="00F17703"/>
    <w:rsid w:val="00FE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02669-DFB1-4397-B9EB-458ABF1E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0C6851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6F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04F"/>
    <w:pPr>
      <w:ind w:left="720"/>
      <w:contextualSpacing/>
    </w:pPr>
  </w:style>
  <w:style w:type="paragraph" w:customStyle="1" w:styleId="21">
    <w:name w:val="Список 21"/>
    <w:basedOn w:val="a"/>
    <w:rsid w:val="00845EAF"/>
    <w:pPr>
      <w:ind w:left="566" w:hanging="283"/>
    </w:pPr>
  </w:style>
  <w:style w:type="character" w:styleId="a5">
    <w:name w:val="Hyperlink"/>
    <w:rsid w:val="00664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456B-62BA-4570-B32E-2EF1BC02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</dc:creator>
  <cp:lastModifiedBy>Полякова Виктория Владимировна</cp:lastModifiedBy>
  <cp:revision>3</cp:revision>
  <dcterms:created xsi:type="dcterms:W3CDTF">2018-10-18T06:19:00Z</dcterms:created>
  <dcterms:modified xsi:type="dcterms:W3CDTF">2018-10-19T12:36:00Z</dcterms:modified>
</cp:coreProperties>
</file>