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p>
    <w:p w:rsidR="000C6851" w:rsidRDefault="000C6851" w:rsidP="000C6851">
      <w:pPr>
        <w:jc w:val="center"/>
        <w:rPr>
          <w:lang w:val="en-US"/>
        </w:rPr>
      </w:pPr>
      <w:r>
        <w:rPr>
          <w:lang w:val="en-US"/>
        </w:rPr>
        <w:t>Federal State Autonomous Education “Ural Federal University named after the first President of Russia B.N. Yeltsin”</w:t>
      </w:r>
    </w:p>
    <w:p w:rsidR="00E33699" w:rsidRPr="000C6851" w:rsidRDefault="00E33699" w:rsidP="000C6851">
      <w:pPr>
        <w:jc w:val="center"/>
        <w:rPr>
          <w:lang w:val="en-US"/>
        </w:rPr>
      </w:pPr>
    </w:p>
    <w:p w:rsidR="00E33699" w:rsidRPr="000C6851" w:rsidRDefault="00E33699" w:rsidP="00E33699">
      <w:pPr>
        <w:jc w:val="center"/>
        <w:rPr>
          <w:b/>
          <w:lang w:val="en-US"/>
        </w:rPr>
      </w:pPr>
      <w:r w:rsidRPr="00DC35FE">
        <w:rPr>
          <w:lang w:val="en-US" w:eastAsia="ru-RU"/>
        </w:rPr>
        <w:t>Institute</w:t>
      </w:r>
      <w:r>
        <w:rPr>
          <w:lang w:val="en-US" w:eastAsia="ru-RU"/>
        </w:rPr>
        <w:t xml:space="preserve"> of</w:t>
      </w:r>
      <w:r w:rsidRPr="00DC35FE">
        <w:rPr>
          <w:lang w:val="en-US" w:eastAsia="ru-RU"/>
        </w:rPr>
        <w:t xml:space="preserve"> </w:t>
      </w:r>
      <w:r>
        <w:rPr>
          <w:lang w:val="en-US" w:eastAsia="ru-RU"/>
        </w:rPr>
        <w:t xml:space="preserve">Construction and Architecture </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E46FB6" w:rsidRDefault="00E46FB6" w:rsidP="0070195D">
      <w:pPr>
        <w:jc w:val="center"/>
        <w:rPr>
          <w:lang w:val="en-US"/>
        </w:rPr>
      </w:pPr>
    </w:p>
    <w:p w:rsidR="00E33699" w:rsidRPr="005F0B66" w:rsidRDefault="00E33699" w:rsidP="00E33699">
      <w:pPr>
        <w:jc w:val="center"/>
        <w:rPr>
          <w:lang w:val="en-US"/>
        </w:rPr>
      </w:pPr>
      <w:r>
        <w:rPr>
          <w:lang w:val="en-US"/>
        </w:rPr>
        <w:tab/>
        <w:t>COURSE</w:t>
      </w:r>
      <w:r w:rsidRPr="005F0B66">
        <w:rPr>
          <w:lang w:val="en-US"/>
        </w:rPr>
        <w:t xml:space="preserve"> PROGRAM </w:t>
      </w:r>
    </w:p>
    <w:p w:rsidR="00C226C4" w:rsidRPr="00E33699" w:rsidRDefault="00C226C4" w:rsidP="00E33699">
      <w:pPr>
        <w:tabs>
          <w:tab w:val="left" w:pos="6658"/>
        </w:tabs>
        <w:rPr>
          <w:b/>
          <w:lang w:val="en-US"/>
        </w:rPr>
      </w:pPr>
    </w:p>
    <w:p w:rsidR="007633DD" w:rsidRPr="00E33699" w:rsidRDefault="00E33699" w:rsidP="00C226C4">
      <w:pPr>
        <w:pStyle w:val="a4"/>
        <w:jc w:val="center"/>
        <w:rPr>
          <w:b/>
          <w:lang w:val="en-US"/>
        </w:rPr>
      </w:pPr>
      <w:r w:rsidRPr="00E33699">
        <w:rPr>
          <w:b/>
          <w:lang w:val="en-US"/>
        </w:rPr>
        <w:t>SPECIAL ISSUES OF</w:t>
      </w:r>
      <w:r w:rsidR="00853875" w:rsidRPr="00853875">
        <w:rPr>
          <w:b/>
          <w:lang w:val="en-US"/>
        </w:rPr>
        <w:t xml:space="preserve"> </w:t>
      </w:r>
      <w:proofErr w:type="gramStart"/>
      <w:r w:rsidR="00853875">
        <w:rPr>
          <w:b/>
          <w:lang w:val="en-US"/>
        </w:rPr>
        <w:t xml:space="preserve">PREFABRICATED </w:t>
      </w:r>
      <w:r w:rsidR="00853875" w:rsidRPr="00E33699">
        <w:rPr>
          <w:b/>
          <w:lang w:val="en-US"/>
        </w:rPr>
        <w:t xml:space="preserve"> BUILDINGS</w:t>
      </w:r>
      <w:proofErr w:type="gramEnd"/>
      <w:r w:rsidRPr="00E33699">
        <w:rPr>
          <w:b/>
          <w:lang w:val="en-US"/>
        </w:rPr>
        <w:t xml:space="preserve"> </w:t>
      </w:r>
      <w:r w:rsidR="00E46FB6" w:rsidRPr="00E33699">
        <w:rPr>
          <w:b/>
          <w:lang w:val="en-US"/>
        </w:rPr>
        <w:t>RESEARCH</w:t>
      </w:r>
      <w:r w:rsidR="00853875">
        <w:rPr>
          <w:b/>
          <w:lang w:val="en-US"/>
        </w:rPr>
        <w:t>ING</w:t>
      </w:r>
      <w:r w:rsidR="00E46FB6" w:rsidRPr="00E33699">
        <w:rPr>
          <w:b/>
          <w:lang w:val="en-US"/>
        </w:rPr>
        <w:t>, CALC</w:t>
      </w:r>
      <w:r w:rsidR="00853875">
        <w:rPr>
          <w:b/>
          <w:lang w:val="en-US"/>
        </w:rPr>
        <w:t>ULATING AND DESIGN</w:t>
      </w:r>
      <w:r w:rsidR="00036E3E">
        <w:rPr>
          <w:b/>
          <w:lang w:val="en-US"/>
        </w:rPr>
        <w:t>ING,</w:t>
      </w:r>
      <w:r w:rsidR="00853875">
        <w:rPr>
          <w:b/>
          <w:lang w:val="en-US"/>
        </w:rPr>
        <w:t xml:space="preserve"> INSTALLING </w:t>
      </w:r>
      <w:r w:rsidR="00E46FB6" w:rsidRPr="00E33699">
        <w:rPr>
          <w:b/>
          <w:lang w:val="en-US"/>
        </w:rPr>
        <w:t>OF THEIR ELEMENTS</w:t>
      </w:r>
    </w:p>
    <w:p w:rsidR="007633DD" w:rsidRDefault="007633DD" w:rsidP="007633DD">
      <w:pPr>
        <w:pStyle w:val="a4"/>
        <w:jc w:val="center"/>
        <w:rPr>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3787"/>
      </w:tblGrid>
      <w:tr w:rsidR="00E33699" w:rsidRPr="000B181F" w:rsidTr="00E33699">
        <w:trPr>
          <w:trHeight w:val="328"/>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E33699" w:rsidRPr="00845EAF" w:rsidRDefault="00E33699" w:rsidP="00E33699">
            <w:pPr>
              <w:rPr>
                <w:b/>
                <w:lang w:val="en-US"/>
              </w:rPr>
            </w:pPr>
            <w:r>
              <w:rPr>
                <w:b/>
                <w:lang w:val="en-US"/>
              </w:rPr>
              <w:t>I</w:t>
            </w:r>
            <w:r w:rsidRPr="00845EAF">
              <w:rPr>
                <w:b/>
                <w:lang w:val="en-US"/>
              </w:rPr>
              <w:t xml:space="preserve">nformation about the </w:t>
            </w:r>
            <w:r>
              <w:rPr>
                <w:b/>
                <w:lang w:val="en-US"/>
              </w:rPr>
              <w:t xml:space="preserve">course </w:t>
            </w:r>
            <w:r w:rsidRPr="00845EAF">
              <w:rPr>
                <w:b/>
                <w:lang w:val="en-US"/>
              </w:rPr>
              <w:t>program</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E33699" w:rsidRPr="000B181F" w:rsidRDefault="00E33699" w:rsidP="00E33699">
            <w:pPr>
              <w:rPr>
                <w:b/>
                <w:lang w:val="en-US"/>
              </w:rPr>
            </w:pPr>
            <w:r>
              <w:rPr>
                <w:b/>
                <w:lang w:val="en-US"/>
              </w:rPr>
              <w:t>Accounting data</w:t>
            </w:r>
          </w:p>
        </w:tc>
      </w:tr>
      <w:tr w:rsidR="00845EAF" w:rsidRPr="007633DD" w:rsidTr="00E33699">
        <w:trPr>
          <w:trHeight w:val="328"/>
        </w:trPr>
        <w:tc>
          <w:tcPr>
            <w:tcW w:w="6102" w:type="dxa"/>
            <w:shd w:val="clear" w:color="auto" w:fill="auto"/>
            <w:vAlign w:val="center"/>
          </w:tcPr>
          <w:p w:rsidR="00E33699" w:rsidRPr="00C86603" w:rsidRDefault="00E33699" w:rsidP="00E33699">
            <w:pPr>
              <w:rPr>
                <w:b/>
                <w:lang w:val="en-US"/>
              </w:rPr>
            </w:pPr>
            <w:r>
              <w:rPr>
                <w:b/>
                <w:lang w:val="en-US"/>
              </w:rPr>
              <w:t>Education</w:t>
            </w:r>
            <w:r w:rsidRPr="00C86603">
              <w:rPr>
                <w:b/>
                <w:lang w:val="en-US"/>
              </w:rPr>
              <w:t xml:space="preserve"> program</w:t>
            </w:r>
          </w:p>
          <w:p w:rsidR="00845EAF" w:rsidRPr="006F363F" w:rsidRDefault="00E33699" w:rsidP="00E33699">
            <w:pPr>
              <w:rPr>
                <w:lang w:val="en-US" w:eastAsia="ru-RU"/>
              </w:rPr>
            </w:pPr>
            <w:r>
              <w:rPr>
                <w:lang w:val="en-US"/>
              </w:rPr>
              <w:t xml:space="preserve">The main education </w:t>
            </w:r>
            <w:r w:rsidRPr="00F6499E">
              <w:rPr>
                <w:lang w:val="en-US"/>
              </w:rPr>
              <w:t>doctoral graduate program</w:t>
            </w:r>
          </w:p>
        </w:tc>
        <w:tc>
          <w:tcPr>
            <w:tcW w:w="3787" w:type="dxa"/>
            <w:shd w:val="clear" w:color="auto" w:fill="auto"/>
            <w:vAlign w:val="center"/>
          </w:tcPr>
          <w:p w:rsidR="00E33699" w:rsidRDefault="00E33699" w:rsidP="00E33699">
            <w:pPr>
              <w:rPr>
                <w:lang w:val="en-US"/>
              </w:rPr>
            </w:pPr>
            <w:r>
              <w:rPr>
                <w:b/>
                <w:lang w:val="en-US"/>
              </w:rPr>
              <w:t xml:space="preserve">Specialty </w:t>
            </w:r>
            <w:r w:rsidRPr="00DC3A67">
              <w:rPr>
                <w:b/>
                <w:lang w:val="en-US"/>
              </w:rPr>
              <w:t>code</w:t>
            </w:r>
          </w:p>
          <w:p w:rsidR="00B87F0F" w:rsidRPr="000455D5" w:rsidRDefault="006F363F" w:rsidP="00E33699">
            <w:pPr>
              <w:rPr>
                <w:lang w:val="en-US"/>
              </w:rPr>
            </w:pPr>
            <w:r>
              <w:rPr>
                <w:lang w:val="en-US"/>
              </w:rPr>
              <w:t>08.06.01/14.01</w:t>
            </w:r>
          </w:p>
        </w:tc>
      </w:tr>
      <w:tr w:rsidR="00845EAF" w:rsidRPr="00FA7AB6" w:rsidTr="00E33699">
        <w:trPr>
          <w:trHeight w:val="328"/>
        </w:trPr>
        <w:tc>
          <w:tcPr>
            <w:tcW w:w="6102" w:type="dxa"/>
            <w:shd w:val="clear" w:color="auto" w:fill="auto"/>
            <w:vAlign w:val="center"/>
          </w:tcPr>
          <w:p w:rsidR="00E33699" w:rsidRDefault="00E33699" w:rsidP="00E33699">
            <w:pPr>
              <w:rPr>
                <w:b/>
                <w:lang w:val="en-US" w:eastAsia="ru-RU"/>
              </w:rPr>
            </w:pPr>
            <w:r>
              <w:rPr>
                <w:b/>
                <w:lang w:val="en-US" w:eastAsia="ru-RU"/>
              </w:rPr>
              <w:t>M</w:t>
            </w:r>
            <w:r w:rsidRPr="00F6499E">
              <w:rPr>
                <w:b/>
                <w:lang w:val="en-US" w:eastAsia="ru-RU"/>
              </w:rPr>
              <w:t>ajor</w:t>
            </w:r>
          </w:p>
          <w:p w:rsidR="00E33699" w:rsidRDefault="00E33699" w:rsidP="00E33699">
            <w:pPr>
              <w:rPr>
                <w:b/>
                <w:lang w:val="en-US" w:eastAsia="ru-RU"/>
              </w:rPr>
            </w:pPr>
            <w:r w:rsidRPr="009C05EE">
              <w:rPr>
                <w:lang w:val="en-US"/>
              </w:rPr>
              <w:t>Engineering and Construction Technologies</w:t>
            </w:r>
            <w:r w:rsidRPr="00EC70FF">
              <w:rPr>
                <w:b/>
                <w:lang w:val="en-US" w:eastAsia="ru-RU"/>
              </w:rPr>
              <w:t xml:space="preserve"> </w:t>
            </w:r>
          </w:p>
          <w:p w:rsidR="00E33699" w:rsidRDefault="00E33699" w:rsidP="00E33699">
            <w:pPr>
              <w:rPr>
                <w:b/>
                <w:lang w:val="en-US" w:eastAsia="ru-RU"/>
              </w:rPr>
            </w:pPr>
            <w:r>
              <w:rPr>
                <w:b/>
                <w:lang w:val="en-US" w:eastAsia="ru-RU"/>
              </w:rPr>
              <w:t>T</w:t>
            </w:r>
            <w:r w:rsidRPr="006333C1">
              <w:rPr>
                <w:b/>
                <w:lang w:val="en-US" w:eastAsia="ru-RU"/>
              </w:rPr>
              <w:t>raining program</w:t>
            </w:r>
          </w:p>
          <w:p w:rsidR="00845EAF" w:rsidRPr="00E33699" w:rsidRDefault="00E33699" w:rsidP="00E33699">
            <w:pPr>
              <w:rPr>
                <w:b/>
                <w:lang w:val="en-US" w:eastAsia="ru-RU"/>
              </w:rPr>
            </w:pPr>
            <w:r w:rsidRPr="00EC70FF">
              <w:rPr>
                <w:lang w:val="en-US" w:eastAsia="ru-RU"/>
              </w:rPr>
              <w:t>Building stru</w:t>
            </w:r>
            <w:r>
              <w:rPr>
                <w:lang w:val="en-US" w:eastAsia="ru-RU"/>
              </w:rPr>
              <w:t>ctures, buildings and constructions</w:t>
            </w:r>
          </w:p>
        </w:tc>
        <w:tc>
          <w:tcPr>
            <w:tcW w:w="3787" w:type="dxa"/>
            <w:vMerge w:val="restart"/>
            <w:shd w:val="clear" w:color="auto" w:fill="auto"/>
            <w:vAlign w:val="center"/>
          </w:tcPr>
          <w:p w:rsidR="00E33699" w:rsidRDefault="00E33699" w:rsidP="00E33699">
            <w:pPr>
              <w:rPr>
                <w:lang w:val="en-US" w:eastAsia="ru-RU"/>
              </w:rPr>
            </w:pPr>
            <w:r>
              <w:rPr>
                <w:b/>
                <w:lang w:val="en-US" w:eastAsia="ru-RU"/>
              </w:rPr>
              <w:t>T</w:t>
            </w:r>
            <w:r w:rsidRPr="006333C1">
              <w:rPr>
                <w:b/>
                <w:lang w:val="en-US" w:eastAsia="ru-RU"/>
              </w:rPr>
              <w:t xml:space="preserve">raining </w:t>
            </w:r>
            <w:r w:rsidRPr="009C05EE">
              <w:rPr>
                <w:b/>
                <w:lang w:val="en-US" w:eastAsia="ru-RU"/>
              </w:rPr>
              <w:t>program code</w:t>
            </w:r>
          </w:p>
          <w:p w:rsidR="00845EAF" w:rsidRPr="006F363F" w:rsidRDefault="006F363F" w:rsidP="00E33699">
            <w:pPr>
              <w:rPr>
                <w:lang w:val="en-US" w:eastAsia="ru-RU"/>
              </w:rPr>
            </w:pPr>
            <w:r w:rsidRPr="006F363F">
              <w:rPr>
                <w:lang w:val="en-US"/>
              </w:rPr>
              <w:t>08.06.01</w:t>
            </w:r>
          </w:p>
        </w:tc>
      </w:tr>
      <w:tr w:rsidR="00845EAF" w:rsidRPr="00EA22E3" w:rsidTr="00E33699">
        <w:trPr>
          <w:trHeight w:val="328"/>
        </w:trPr>
        <w:tc>
          <w:tcPr>
            <w:tcW w:w="6102" w:type="dxa"/>
            <w:shd w:val="clear" w:color="auto" w:fill="auto"/>
            <w:vAlign w:val="center"/>
          </w:tcPr>
          <w:p w:rsidR="00B87F0F" w:rsidRPr="00B87F0F" w:rsidRDefault="00B87F0F" w:rsidP="00E33699">
            <w:pPr>
              <w:rPr>
                <w:b/>
                <w:lang w:val="en-US" w:eastAsia="ru-RU"/>
              </w:rPr>
            </w:pPr>
            <w:r w:rsidRPr="00B87F0F">
              <w:rPr>
                <w:b/>
                <w:lang w:val="en-US" w:eastAsia="ru-RU"/>
              </w:rPr>
              <w:t>Level of training</w:t>
            </w:r>
          </w:p>
          <w:p w:rsidR="00845EAF" w:rsidRPr="00B87F0F" w:rsidRDefault="00B87F0F" w:rsidP="00E33699">
            <w:pPr>
              <w:rPr>
                <w:lang w:val="en-US"/>
              </w:rPr>
            </w:pPr>
            <w:r w:rsidRPr="00B87F0F">
              <w:rPr>
                <w:lang w:val="en-US" w:eastAsia="ru-RU"/>
              </w:rPr>
              <w:t>Researcher. Research teacher</w:t>
            </w:r>
          </w:p>
        </w:tc>
        <w:tc>
          <w:tcPr>
            <w:tcW w:w="3787" w:type="dxa"/>
            <w:vMerge/>
            <w:shd w:val="clear" w:color="auto" w:fill="auto"/>
            <w:vAlign w:val="center"/>
          </w:tcPr>
          <w:p w:rsidR="00845EAF" w:rsidRPr="00845EAF" w:rsidRDefault="00845EAF" w:rsidP="00E33699">
            <w:pPr>
              <w:rPr>
                <w:lang w:val="en-US"/>
              </w:rPr>
            </w:pPr>
          </w:p>
        </w:tc>
      </w:tr>
      <w:tr w:rsidR="00845EAF" w:rsidRPr="00B87F0F" w:rsidTr="00E33699">
        <w:trPr>
          <w:trHeight w:val="1380"/>
        </w:trPr>
        <w:tc>
          <w:tcPr>
            <w:tcW w:w="6102" w:type="dxa"/>
            <w:shd w:val="clear" w:color="auto" w:fill="auto"/>
            <w:vAlign w:val="center"/>
          </w:tcPr>
          <w:p w:rsidR="00E46FB6" w:rsidRPr="00E46FB6" w:rsidRDefault="00E33699" w:rsidP="00E33699">
            <w:pPr>
              <w:rPr>
                <w:lang w:val="en-US" w:eastAsia="ru-RU"/>
              </w:rPr>
            </w:pPr>
            <w:r w:rsidRPr="00244C89">
              <w:rPr>
                <w:b/>
                <w:lang w:val="en-US" w:eastAsia="ru-RU"/>
              </w:rPr>
              <w:t>Federal State Educational Standard</w:t>
            </w:r>
          </w:p>
        </w:tc>
        <w:tc>
          <w:tcPr>
            <w:tcW w:w="3787" w:type="dxa"/>
            <w:shd w:val="clear" w:color="auto" w:fill="auto"/>
            <w:vAlign w:val="center"/>
          </w:tcPr>
          <w:p w:rsidR="00E33699" w:rsidRPr="00845EAF" w:rsidRDefault="00E33699" w:rsidP="00E33699">
            <w:pPr>
              <w:rPr>
                <w:b/>
                <w:lang w:val="en-US" w:eastAsia="ru-RU"/>
              </w:rPr>
            </w:pPr>
            <w:r>
              <w:rPr>
                <w:b/>
                <w:lang w:val="en-US" w:eastAsia="ru-RU"/>
              </w:rPr>
              <w:t>T</w:t>
            </w:r>
            <w:r w:rsidRPr="00845EAF">
              <w:rPr>
                <w:b/>
                <w:lang w:val="en-US" w:eastAsia="ru-RU"/>
              </w:rPr>
              <w:t xml:space="preserve">he Ministry of Education and Science of the Russian Federation approval </w:t>
            </w:r>
            <w:r w:rsidRPr="00244C89">
              <w:rPr>
                <w:b/>
                <w:lang w:val="en-US" w:eastAsia="ru-RU"/>
              </w:rPr>
              <w:t xml:space="preserve">FSES </w:t>
            </w:r>
            <w:r>
              <w:rPr>
                <w:b/>
                <w:lang w:val="en-US" w:eastAsia="ru-RU"/>
              </w:rPr>
              <w:t>HE o</w:t>
            </w:r>
            <w:r w:rsidRPr="00845EAF">
              <w:rPr>
                <w:b/>
                <w:lang w:val="en-US" w:eastAsia="ru-RU"/>
              </w:rPr>
              <w:t xml:space="preserve">rder </w:t>
            </w:r>
            <w:r>
              <w:rPr>
                <w:b/>
                <w:lang w:val="en-US" w:eastAsia="ru-RU"/>
              </w:rPr>
              <w:t>details</w:t>
            </w:r>
            <w:r w:rsidRPr="00845EAF">
              <w:rPr>
                <w:b/>
                <w:lang w:val="en-US" w:eastAsia="ru-RU"/>
              </w:rPr>
              <w:t>:</w:t>
            </w:r>
          </w:p>
          <w:p w:rsidR="00845EAF" w:rsidRPr="000D5964" w:rsidRDefault="00E33699" w:rsidP="00E33699">
            <w:pPr>
              <w:rPr>
                <w:lang w:val="en-US" w:eastAsia="ru-RU"/>
              </w:rPr>
            </w:pPr>
            <w:r w:rsidRPr="000D5964">
              <w:rPr>
                <w:lang w:val="en-US" w:eastAsia="ru-RU"/>
              </w:rPr>
              <w:t>July 30, 2014 No. 873</w:t>
            </w:r>
          </w:p>
        </w:tc>
      </w:tr>
    </w:tbl>
    <w:p w:rsidR="007633DD" w:rsidRDefault="007633DD" w:rsidP="009E2684">
      <w:pPr>
        <w:rPr>
          <w:b/>
          <w:lang w:val="en-US"/>
        </w:rPr>
      </w:pPr>
    </w:p>
    <w:p w:rsidR="009E2684" w:rsidRDefault="009E2684" w:rsidP="009E2684">
      <w:pPr>
        <w:rPr>
          <w:b/>
          <w:lang w:val="en-US"/>
        </w:rPr>
      </w:pPr>
    </w:p>
    <w:p w:rsidR="009E2684" w:rsidRDefault="009E2684" w:rsidP="009E2684">
      <w:pPr>
        <w:rPr>
          <w:b/>
          <w:lang w:val="en-US"/>
        </w:rPr>
      </w:pPr>
    </w:p>
    <w:p w:rsidR="009E2684" w:rsidRDefault="009E2684" w:rsidP="009E2684">
      <w:pPr>
        <w:jc w:val="center"/>
        <w:rPr>
          <w:b/>
          <w:lang w:val="en-US"/>
        </w:rPr>
      </w:pPr>
    </w:p>
    <w:p w:rsidR="00EA22E3" w:rsidRDefault="00EA22E3" w:rsidP="00EA22E3">
      <w:pPr>
        <w:spacing w:line="276" w:lineRule="auto"/>
        <w:jc w:val="center"/>
        <w:rPr>
          <w:b/>
          <w:lang w:val="en-US"/>
        </w:rPr>
      </w:pPr>
    </w:p>
    <w:p w:rsidR="00EA22E3" w:rsidRDefault="00EA22E3" w:rsidP="00EA22E3">
      <w:pPr>
        <w:spacing w:line="276" w:lineRule="auto"/>
        <w:jc w:val="center"/>
        <w:rPr>
          <w:b/>
          <w:lang w:val="en-US"/>
        </w:rPr>
      </w:pPr>
    </w:p>
    <w:p w:rsidR="00EA22E3" w:rsidRDefault="00EA22E3" w:rsidP="00EA22E3">
      <w:pPr>
        <w:spacing w:line="276" w:lineRule="auto"/>
        <w:jc w:val="center"/>
        <w:rPr>
          <w:b/>
          <w:lang w:val="en-US"/>
        </w:rPr>
      </w:pPr>
    </w:p>
    <w:p w:rsidR="00EA22E3" w:rsidRDefault="00EA22E3" w:rsidP="00EA22E3">
      <w:pPr>
        <w:spacing w:line="276" w:lineRule="auto"/>
        <w:jc w:val="center"/>
        <w:rPr>
          <w:b/>
          <w:lang w:val="en-US"/>
        </w:rPr>
      </w:pPr>
    </w:p>
    <w:p w:rsidR="00EA22E3" w:rsidRDefault="00EA22E3" w:rsidP="00EA22E3">
      <w:pPr>
        <w:spacing w:line="276" w:lineRule="auto"/>
        <w:jc w:val="center"/>
        <w:rPr>
          <w:b/>
          <w:lang w:val="en-US"/>
        </w:rPr>
      </w:pPr>
    </w:p>
    <w:p w:rsidR="00EA22E3" w:rsidRDefault="00EA22E3" w:rsidP="00EA22E3">
      <w:pPr>
        <w:spacing w:line="276" w:lineRule="auto"/>
        <w:jc w:val="center"/>
        <w:rPr>
          <w:b/>
          <w:lang w:val="en-US"/>
        </w:rPr>
      </w:pPr>
    </w:p>
    <w:p w:rsidR="00EA22E3" w:rsidRDefault="00EA22E3" w:rsidP="00EA22E3">
      <w:pPr>
        <w:spacing w:line="276" w:lineRule="auto"/>
        <w:jc w:val="center"/>
        <w:rPr>
          <w:b/>
          <w:lang w:val="en-US"/>
        </w:rPr>
      </w:pPr>
    </w:p>
    <w:p w:rsidR="00FA7AB6" w:rsidRDefault="00EA22E3" w:rsidP="00EA22E3">
      <w:pPr>
        <w:spacing w:line="276" w:lineRule="auto"/>
        <w:jc w:val="center"/>
        <w:rPr>
          <w:b/>
          <w:lang w:val="en-US"/>
        </w:rPr>
      </w:pPr>
      <w:r>
        <w:rPr>
          <w:b/>
          <w:lang w:val="en-US"/>
        </w:rPr>
        <w:t>E</w:t>
      </w:r>
      <w:r>
        <w:rPr>
          <w:b/>
        </w:rPr>
        <w:t>к</w:t>
      </w:r>
      <w:proofErr w:type="spellStart"/>
      <w:r>
        <w:rPr>
          <w:b/>
          <w:lang w:val="en-US"/>
        </w:rPr>
        <w:t>aterinburg</w:t>
      </w:r>
      <w:proofErr w:type="spellEnd"/>
    </w:p>
    <w:p w:rsidR="00EA22E3" w:rsidRDefault="00EA22E3" w:rsidP="00EA22E3">
      <w:pPr>
        <w:spacing w:line="276" w:lineRule="auto"/>
        <w:jc w:val="center"/>
        <w:rPr>
          <w:b/>
          <w:lang w:val="en-US"/>
        </w:rPr>
      </w:pPr>
      <w:r>
        <w:rPr>
          <w:b/>
          <w:lang w:val="en-US"/>
        </w:rPr>
        <w:t>2017</w:t>
      </w:r>
    </w:p>
    <w:p w:rsidR="00EA22E3" w:rsidRDefault="00EA22E3" w:rsidP="00EA22E3">
      <w:pPr>
        <w:spacing w:line="276" w:lineRule="auto"/>
        <w:jc w:val="center"/>
        <w:rPr>
          <w:b/>
          <w:lang w:val="en-US"/>
        </w:rPr>
      </w:pPr>
    </w:p>
    <w:p w:rsidR="00EA22E3" w:rsidRDefault="00EA22E3" w:rsidP="00EA22E3">
      <w:pPr>
        <w:spacing w:line="276" w:lineRule="auto"/>
        <w:jc w:val="center"/>
        <w:rPr>
          <w:b/>
          <w:lang w:val="en-US"/>
        </w:rPr>
      </w:pPr>
    </w:p>
    <w:p w:rsidR="00EA22E3" w:rsidRPr="00EA22E3" w:rsidRDefault="00EA22E3" w:rsidP="00EA22E3">
      <w:pPr>
        <w:spacing w:line="276" w:lineRule="auto"/>
        <w:jc w:val="center"/>
        <w:rPr>
          <w:b/>
          <w:lang w:val="en-US"/>
        </w:rPr>
      </w:pPr>
    </w:p>
    <w:p w:rsidR="00E46FB6" w:rsidRPr="00E46FB6" w:rsidRDefault="00E46FB6" w:rsidP="007A04AD">
      <w:pPr>
        <w:jc w:val="both"/>
        <w:rPr>
          <w:b/>
          <w:lang w:val="en-US"/>
        </w:rPr>
      </w:pPr>
      <w:r w:rsidRPr="00E46FB6">
        <w:rPr>
          <w:b/>
          <w:lang w:val="en-US"/>
        </w:rPr>
        <w:lastRenderedPageBreak/>
        <w:t xml:space="preserve">1. GENERAL </w:t>
      </w:r>
      <w:r w:rsidR="00036E3E" w:rsidRPr="00746BAF">
        <w:rPr>
          <w:b/>
          <w:lang w:val="en-US"/>
        </w:rPr>
        <w:t xml:space="preserve">CHARACTERISTIC OF THE </w:t>
      </w:r>
      <w:r w:rsidR="00036E3E" w:rsidRPr="00746BAF">
        <w:rPr>
          <w:b/>
          <w:caps/>
          <w:lang w:val="en-US" w:eastAsia="ru-RU"/>
        </w:rPr>
        <w:t>course</w:t>
      </w:r>
    </w:p>
    <w:p w:rsidR="00036E3E" w:rsidRPr="00036E3E" w:rsidRDefault="00036E3E" w:rsidP="007A04AD">
      <w:pPr>
        <w:jc w:val="both"/>
        <w:rPr>
          <w:lang w:val="en-US"/>
        </w:rPr>
      </w:pPr>
      <w:r>
        <w:rPr>
          <w:lang w:val="en-US"/>
        </w:rPr>
        <w:t>Special issues of prefabricated buildings researching, calculating and designing, installing of their elements</w:t>
      </w:r>
    </w:p>
    <w:p w:rsidR="00E46FB6" w:rsidRPr="00E46FB6" w:rsidRDefault="00E46FB6" w:rsidP="007A04AD">
      <w:pPr>
        <w:jc w:val="both"/>
        <w:rPr>
          <w:lang w:val="en-US"/>
        </w:rPr>
      </w:pPr>
    </w:p>
    <w:p w:rsidR="00E46FB6" w:rsidRPr="00036E3E" w:rsidRDefault="00E46FB6" w:rsidP="007A04AD">
      <w:pPr>
        <w:jc w:val="both"/>
        <w:rPr>
          <w:b/>
          <w:lang w:val="en-US"/>
        </w:rPr>
      </w:pPr>
      <w:r w:rsidRPr="00036E3E">
        <w:rPr>
          <w:b/>
          <w:lang w:val="en-US"/>
        </w:rPr>
        <w:t xml:space="preserve">1.1. </w:t>
      </w:r>
      <w:r w:rsidR="00036E3E" w:rsidRPr="00036E3E">
        <w:rPr>
          <w:b/>
          <w:lang w:val="en-US"/>
        </w:rPr>
        <w:t xml:space="preserve">Abstract of the course content </w:t>
      </w:r>
    </w:p>
    <w:p w:rsidR="00E46FB6" w:rsidRPr="00E46FB6" w:rsidRDefault="00E46FB6" w:rsidP="007A04AD">
      <w:pPr>
        <w:jc w:val="both"/>
        <w:rPr>
          <w:lang w:val="en-US"/>
        </w:rPr>
      </w:pPr>
      <w:r w:rsidRPr="00E46FB6">
        <w:rPr>
          <w:lang w:val="en-US"/>
        </w:rPr>
        <w:t>The purpose of studying the discipline "</w:t>
      </w:r>
      <w:r w:rsidR="00BF07A8" w:rsidRPr="00BF07A8">
        <w:rPr>
          <w:lang w:val="en-US"/>
        </w:rPr>
        <w:t xml:space="preserve"> </w:t>
      </w:r>
      <w:r w:rsidR="00BF07A8">
        <w:rPr>
          <w:lang w:val="en-US"/>
        </w:rPr>
        <w:t>Special issues of prefabricated buildings researching, calculating and designing, installing of their elements</w:t>
      </w:r>
      <w:r w:rsidRPr="00E46FB6">
        <w:rPr>
          <w:lang w:val="en-US"/>
        </w:rPr>
        <w:t xml:space="preserve">" is the </w:t>
      </w:r>
      <w:r w:rsidR="00036E3E">
        <w:rPr>
          <w:lang w:val="en-US"/>
        </w:rPr>
        <w:t>improving</w:t>
      </w:r>
      <w:r w:rsidRPr="00E46FB6">
        <w:rPr>
          <w:lang w:val="en-US"/>
        </w:rPr>
        <w:t xml:space="preserve"> of knowledge on a number of theoretical problems of research, calculation, design and operation of pre-fabricated buildings and their elements.</w:t>
      </w:r>
    </w:p>
    <w:p w:rsidR="00E46FB6" w:rsidRPr="00E46FB6" w:rsidRDefault="00E46FB6" w:rsidP="007A04AD">
      <w:pPr>
        <w:jc w:val="both"/>
        <w:rPr>
          <w:lang w:val="en-US"/>
        </w:rPr>
      </w:pPr>
    </w:p>
    <w:p w:rsidR="00036E3E" w:rsidRDefault="00E46FB6" w:rsidP="007A04AD">
      <w:pPr>
        <w:jc w:val="both"/>
        <w:rPr>
          <w:b/>
          <w:lang w:val="en-US"/>
        </w:rPr>
      </w:pPr>
      <w:r w:rsidRPr="00E46FB6">
        <w:rPr>
          <w:b/>
          <w:lang w:val="en-US"/>
        </w:rPr>
        <w:t xml:space="preserve">1.3. Planned learning outcomes </w:t>
      </w:r>
    </w:p>
    <w:p w:rsidR="00036E3E" w:rsidRDefault="00036E3E" w:rsidP="007A04AD">
      <w:pPr>
        <w:ind w:left="360"/>
        <w:jc w:val="both"/>
        <w:rPr>
          <w:lang w:val="en-US"/>
        </w:rPr>
      </w:pPr>
      <w:r>
        <w:rPr>
          <w:lang w:val="en-US"/>
        </w:rPr>
        <w:t>After mastering this course</w:t>
      </w:r>
      <w:r w:rsidRPr="007C1E1E">
        <w:rPr>
          <w:lang w:val="en-US"/>
        </w:rPr>
        <w:t xml:space="preserve">, the graduate student must </w:t>
      </w:r>
      <w:r w:rsidRPr="00846D38">
        <w:rPr>
          <w:lang w:val="en-US"/>
        </w:rPr>
        <w:t>acquire</w:t>
      </w:r>
      <w:r>
        <w:rPr>
          <w:lang w:val="en-US"/>
        </w:rPr>
        <w:t xml:space="preserve"> the following competencies</w:t>
      </w:r>
      <w:r w:rsidRPr="00FC1D7C">
        <w:rPr>
          <w:lang w:val="en-US"/>
        </w:rPr>
        <w:t>:</w:t>
      </w:r>
    </w:p>
    <w:p w:rsidR="00036E3E" w:rsidRPr="003273EA" w:rsidRDefault="00036E3E" w:rsidP="007A04AD">
      <w:pPr>
        <w:ind w:left="360"/>
        <w:jc w:val="both"/>
        <w:rPr>
          <w:lang w:val="en-US"/>
        </w:rPr>
      </w:pPr>
    </w:p>
    <w:p w:rsidR="00E46FB6" w:rsidRPr="00036E3E" w:rsidRDefault="00E46FB6" w:rsidP="007A04AD">
      <w:pPr>
        <w:pStyle w:val="a4"/>
        <w:numPr>
          <w:ilvl w:val="0"/>
          <w:numId w:val="14"/>
        </w:numPr>
        <w:jc w:val="both"/>
        <w:rPr>
          <w:lang w:val="en-US"/>
        </w:rPr>
      </w:pPr>
      <w:r w:rsidRPr="00036E3E">
        <w:rPr>
          <w:lang w:val="en-US"/>
        </w:rPr>
        <w:t xml:space="preserve"> readiness to participate in the work of Russian and international research teams to solve scientific and </w:t>
      </w:r>
      <w:r w:rsidR="007A04AD">
        <w:rPr>
          <w:lang w:val="en-US"/>
        </w:rPr>
        <w:t>scientific-educational tasks (UC</w:t>
      </w:r>
      <w:r w:rsidRPr="00036E3E">
        <w:rPr>
          <w:lang w:val="en-US"/>
        </w:rPr>
        <w:t>-3);</w:t>
      </w:r>
    </w:p>
    <w:p w:rsidR="00036E3E" w:rsidRPr="003B4304" w:rsidRDefault="00036E3E" w:rsidP="007A04AD">
      <w:pPr>
        <w:pStyle w:val="a4"/>
        <w:numPr>
          <w:ilvl w:val="0"/>
          <w:numId w:val="14"/>
        </w:numPr>
        <w:jc w:val="both"/>
        <w:rPr>
          <w:lang w:val="en-US"/>
        </w:rPr>
      </w:pPr>
      <w:r w:rsidRPr="003B4304">
        <w:rPr>
          <w:lang w:val="en-US"/>
        </w:rPr>
        <w:t>the ability to present the results of their research professionally in the form of scientific publications and presentations (</w:t>
      </w:r>
      <w:r>
        <w:rPr>
          <w:lang w:val="en-US"/>
        </w:rPr>
        <w:t>GPC</w:t>
      </w:r>
      <w:r w:rsidRPr="003B4304">
        <w:rPr>
          <w:lang w:val="en-US"/>
        </w:rPr>
        <w:t xml:space="preserve"> -5);</w:t>
      </w:r>
    </w:p>
    <w:p w:rsidR="00E46FB6" w:rsidRPr="00036E3E" w:rsidRDefault="00036E3E" w:rsidP="007A04AD">
      <w:pPr>
        <w:pStyle w:val="a4"/>
        <w:numPr>
          <w:ilvl w:val="0"/>
          <w:numId w:val="14"/>
        </w:numPr>
        <w:jc w:val="both"/>
        <w:rPr>
          <w:lang w:val="en-US"/>
        </w:rPr>
      </w:pPr>
      <w:r>
        <w:rPr>
          <w:lang w:val="en-US"/>
        </w:rPr>
        <w:t xml:space="preserve">the </w:t>
      </w:r>
      <w:r w:rsidR="00E46FB6" w:rsidRPr="00036E3E">
        <w:rPr>
          <w:lang w:val="en-US"/>
        </w:rPr>
        <w:t>ability to develop new research methods and their application in independent research activities i</w:t>
      </w:r>
      <w:r w:rsidR="007A04AD">
        <w:rPr>
          <w:lang w:val="en-US"/>
        </w:rPr>
        <w:t>n the field of construction (GPC</w:t>
      </w:r>
      <w:r w:rsidR="00E46FB6" w:rsidRPr="00036E3E">
        <w:rPr>
          <w:lang w:val="en-US"/>
        </w:rPr>
        <w:t>-6);</w:t>
      </w:r>
    </w:p>
    <w:p w:rsidR="00E46FB6" w:rsidRPr="00036E3E" w:rsidRDefault="00E46FB6" w:rsidP="007A04AD">
      <w:pPr>
        <w:pStyle w:val="a4"/>
        <w:numPr>
          <w:ilvl w:val="0"/>
          <w:numId w:val="14"/>
        </w:numPr>
        <w:jc w:val="both"/>
        <w:rPr>
          <w:lang w:val="en-US"/>
        </w:rPr>
      </w:pPr>
      <w:r w:rsidRPr="00036E3E">
        <w:rPr>
          <w:lang w:val="en-US"/>
        </w:rPr>
        <w:t>the ability to develop physical and mathematical models of objects and processes in the design of engineering structures, structures and processes (PC-1);</w:t>
      </w:r>
    </w:p>
    <w:p w:rsidR="00E46FB6" w:rsidRPr="00036E3E" w:rsidRDefault="00036E3E" w:rsidP="007A04AD">
      <w:pPr>
        <w:pStyle w:val="a4"/>
        <w:numPr>
          <w:ilvl w:val="0"/>
          <w:numId w:val="14"/>
        </w:numPr>
        <w:jc w:val="both"/>
        <w:rPr>
          <w:lang w:val="en-US"/>
        </w:rPr>
      </w:pPr>
      <w:r>
        <w:rPr>
          <w:lang w:val="en-US"/>
        </w:rPr>
        <w:t>t</w:t>
      </w:r>
      <w:r w:rsidR="00E46FB6" w:rsidRPr="00036E3E">
        <w:rPr>
          <w:lang w:val="en-US"/>
        </w:rPr>
        <w:t>he ability to analyze and synthesize engineering structures, technologies and structures, develop new ones and develop existing methods for calculating and optimizing them (PC-2);</w:t>
      </w:r>
    </w:p>
    <w:p w:rsidR="00E46FB6" w:rsidRPr="00036E3E" w:rsidRDefault="00E46FB6" w:rsidP="007A04AD">
      <w:pPr>
        <w:pStyle w:val="a4"/>
        <w:numPr>
          <w:ilvl w:val="0"/>
          <w:numId w:val="14"/>
        </w:numPr>
        <w:jc w:val="both"/>
        <w:rPr>
          <w:lang w:val="en-US"/>
        </w:rPr>
      </w:pPr>
      <w:r w:rsidRPr="00036E3E">
        <w:rPr>
          <w:lang w:val="en-US"/>
        </w:rPr>
        <w:t xml:space="preserve"> the ability to use modern software systems design and calculation, knowledge of programming languages ​​in the field of design and technological training, computer-aided design products, systems and processes (PC-3).</w:t>
      </w:r>
    </w:p>
    <w:p w:rsidR="00E46FB6" w:rsidRPr="00E46FB6" w:rsidRDefault="00E46FB6" w:rsidP="007A04AD">
      <w:pPr>
        <w:jc w:val="both"/>
        <w:rPr>
          <w:lang w:val="en-US"/>
        </w:rPr>
      </w:pPr>
    </w:p>
    <w:p w:rsidR="00E46FB6" w:rsidRPr="00E46FB6" w:rsidRDefault="007A04AD" w:rsidP="007A04AD">
      <w:pPr>
        <w:jc w:val="both"/>
        <w:rPr>
          <w:lang w:val="en-US"/>
        </w:rPr>
      </w:pPr>
      <w:r w:rsidRPr="006C1DEA">
        <w:rPr>
          <w:lang w:val="en-US"/>
        </w:rPr>
        <w:t>As a re</w:t>
      </w:r>
      <w:r w:rsidR="007520E7">
        <w:rPr>
          <w:lang w:val="en-US"/>
        </w:rPr>
        <w:t>sult of mastering the course</w:t>
      </w:r>
      <w:r w:rsidRPr="006C1DEA">
        <w:rPr>
          <w:lang w:val="en-US"/>
        </w:rPr>
        <w:t>, the student must</w:t>
      </w:r>
      <w:r>
        <w:rPr>
          <w:lang w:val="en-US"/>
        </w:rPr>
        <w:t xml:space="preserve"> to:</w:t>
      </w:r>
    </w:p>
    <w:p w:rsidR="00E46FB6" w:rsidRPr="00E46FB6" w:rsidRDefault="00E46FB6" w:rsidP="007A04AD">
      <w:pPr>
        <w:jc w:val="both"/>
        <w:rPr>
          <w:lang w:val="en-US"/>
        </w:rPr>
      </w:pPr>
      <w:r w:rsidRPr="00E46FB6">
        <w:rPr>
          <w:lang w:val="en-US"/>
        </w:rPr>
        <w:t>Know:</w:t>
      </w:r>
    </w:p>
    <w:p w:rsidR="00E46FB6" w:rsidRPr="007A04AD" w:rsidRDefault="00E46FB6" w:rsidP="007A04AD">
      <w:pPr>
        <w:pStyle w:val="a4"/>
        <w:numPr>
          <w:ilvl w:val="0"/>
          <w:numId w:val="16"/>
        </w:numPr>
        <w:jc w:val="both"/>
        <w:rPr>
          <w:lang w:val="en-US"/>
        </w:rPr>
      </w:pPr>
      <w:r w:rsidRPr="007A04AD">
        <w:rPr>
          <w:lang w:val="en-US"/>
        </w:rPr>
        <w:t>typology of pre-fabricated, including mobile, buildings and structures;</w:t>
      </w:r>
    </w:p>
    <w:p w:rsidR="00E46FB6" w:rsidRPr="007A04AD" w:rsidRDefault="00E46FB6" w:rsidP="007A04AD">
      <w:pPr>
        <w:pStyle w:val="a4"/>
        <w:numPr>
          <w:ilvl w:val="0"/>
          <w:numId w:val="16"/>
        </w:numPr>
        <w:jc w:val="both"/>
        <w:rPr>
          <w:lang w:val="en-US"/>
        </w:rPr>
      </w:pPr>
      <w:r w:rsidRPr="007A04AD">
        <w:rPr>
          <w:lang w:val="en-US"/>
        </w:rPr>
        <w:t>State of the theory and practice of using pre-fabricated, including mobile, buildings and structures;</w:t>
      </w:r>
    </w:p>
    <w:p w:rsidR="00E46FB6" w:rsidRPr="007A04AD" w:rsidRDefault="00E46FB6" w:rsidP="007A04AD">
      <w:pPr>
        <w:pStyle w:val="a4"/>
        <w:numPr>
          <w:ilvl w:val="0"/>
          <w:numId w:val="16"/>
        </w:numPr>
        <w:jc w:val="both"/>
        <w:rPr>
          <w:lang w:val="en-US"/>
        </w:rPr>
      </w:pPr>
      <w:r w:rsidRPr="007A04AD">
        <w:rPr>
          <w:lang w:val="en-US"/>
        </w:rPr>
        <w:t>features of the functional and technical requirements for pre-fabricated, including mobile, buildings and structures;</w:t>
      </w:r>
    </w:p>
    <w:p w:rsidR="00E46FB6" w:rsidRPr="007A04AD" w:rsidRDefault="00E46FB6" w:rsidP="007A04AD">
      <w:pPr>
        <w:pStyle w:val="a4"/>
        <w:numPr>
          <w:ilvl w:val="0"/>
          <w:numId w:val="16"/>
        </w:numPr>
        <w:jc w:val="both"/>
        <w:rPr>
          <w:lang w:val="en-US"/>
        </w:rPr>
      </w:pPr>
      <w:r w:rsidRPr="007A04AD">
        <w:rPr>
          <w:lang w:val="en-US"/>
        </w:rPr>
        <w:t>features of work and calculation of thin-walled load-bearing metal structures for power loads;</w:t>
      </w:r>
    </w:p>
    <w:p w:rsidR="00E46FB6" w:rsidRPr="007A04AD" w:rsidRDefault="00E46FB6" w:rsidP="007A04AD">
      <w:pPr>
        <w:pStyle w:val="a4"/>
        <w:numPr>
          <w:ilvl w:val="0"/>
          <w:numId w:val="16"/>
        </w:numPr>
        <w:jc w:val="both"/>
        <w:rPr>
          <w:lang w:val="en-US"/>
        </w:rPr>
      </w:pPr>
      <w:r w:rsidRPr="007A04AD">
        <w:rPr>
          <w:lang w:val="en-US"/>
        </w:rPr>
        <w:t>features of work and calculation of enclosing structures based on thin-walled metal profiles on non-force impacts;</w:t>
      </w:r>
    </w:p>
    <w:p w:rsidR="00E46FB6" w:rsidRPr="007A04AD" w:rsidRDefault="00E46FB6" w:rsidP="007A04AD">
      <w:pPr>
        <w:pStyle w:val="a4"/>
        <w:numPr>
          <w:ilvl w:val="0"/>
          <w:numId w:val="16"/>
        </w:numPr>
        <w:jc w:val="both"/>
        <w:rPr>
          <w:lang w:val="en-US"/>
        </w:rPr>
      </w:pPr>
      <w:r w:rsidRPr="007A04AD">
        <w:rPr>
          <w:lang w:val="en-US"/>
        </w:rPr>
        <w:t>design features of pre-fabricated, including mobile, buildings and structures.</w:t>
      </w:r>
    </w:p>
    <w:p w:rsidR="00E46FB6" w:rsidRPr="00E46FB6" w:rsidRDefault="00E46FB6" w:rsidP="007A04AD">
      <w:pPr>
        <w:jc w:val="both"/>
        <w:rPr>
          <w:lang w:val="en-US"/>
        </w:rPr>
      </w:pPr>
    </w:p>
    <w:p w:rsidR="00E46FB6" w:rsidRPr="00E46FB6" w:rsidRDefault="00E46FB6" w:rsidP="007A04AD">
      <w:pPr>
        <w:jc w:val="both"/>
        <w:rPr>
          <w:lang w:val="en-US"/>
        </w:rPr>
      </w:pPr>
      <w:r w:rsidRPr="00E46FB6">
        <w:rPr>
          <w:lang w:val="en-US"/>
        </w:rPr>
        <w:t>Be able to</w:t>
      </w:r>
    </w:p>
    <w:p w:rsidR="00E46FB6" w:rsidRPr="007A04AD" w:rsidRDefault="00E46FB6" w:rsidP="007A04AD">
      <w:pPr>
        <w:pStyle w:val="a4"/>
        <w:numPr>
          <w:ilvl w:val="0"/>
          <w:numId w:val="17"/>
        </w:numPr>
        <w:jc w:val="both"/>
        <w:rPr>
          <w:lang w:val="en-US"/>
        </w:rPr>
      </w:pPr>
      <w:r w:rsidRPr="007A04AD">
        <w:rPr>
          <w:lang w:val="en-US"/>
        </w:rPr>
        <w:t xml:space="preserve"> use the regulatory and technical base for the calculation and design of pre-fabricated buildings and structures;</w:t>
      </w:r>
    </w:p>
    <w:p w:rsidR="00E46FB6" w:rsidRPr="007A04AD" w:rsidRDefault="00E46FB6" w:rsidP="007A04AD">
      <w:pPr>
        <w:pStyle w:val="a4"/>
        <w:numPr>
          <w:ilvl w:val="0"/>
          <w:numId w:val="17"/>
        </w:numPr>
        <w:jc w:val="both"/>
        <w:rPr>
          <w:lang w:val="en-US"/>
        </w:rPr>
      </w:pPr>
      <w:r w:rsidRPr="007A04AD">
        <w:rPr>
          <w:lang w:val="en-US"/>
        </w:rPr>
        <w:t>perform calculations of the overall and local stability of thin-walled load-bearing metal structures for power loads, taking into account the peculiarities of their work, including the flexural-torsional form;</w:t>
      </w:r>
    </w:p>
    <w:p w:rsidR="00E46FB6" w:rsidRPr="007A04AD" w:rsidRDefault="00E46FB6" w:rsidP="007A04AD">
      <w:pPr>
        <w:pStyle w:val="a4"/>
        <w:numPr>
          <w:ilvl w:val="0"/>
          <w:numId w:val="17"/>
        </w:numPr>
        <w:jc w:val="both"/>
        <w:rPr>
          <w:lang w:val="en-US"/>
        </w:rPr>
      </w:pPr>
      <w:r w:rsidRPr="007A04AD">
        <w:rPr>
          <w:lang w:val="en-US"/>
        </w:rPr>
        <w:t>perform calculations of thin-walled metal enclosures for power and non-force loads and impacts, taking into account the peculiarities of their work.</w:t>
      </w:r>
    </w:p>
    <w:p w:rsidR="00E46FB6" w:rsidRPr="00E46FB6" w:rsidRDefault="00E46FB6" w:rsidP="007A04AD">
      <w:pPr>
        <w:jc w:val="both"/>
        <w:rPr>
          <w:lang w:val="en-US"/>
        </w:rPr>
      </w:pPr>
    </w:p>
    <w:p w:rsidR="007A04AD" w:rsidRDefault="007A04AD" w:rsidP="007A04AD">
      <w:pPr>
        <w:jc w:val="both"/>
        <w:rPr>
          <w:lang w:val="en-US"/>
        </w:rPr>
      </w:pPr>
    </w:p>
    <w:p w:rsidR="00E46FB6" w:rsidRPr="00E46FB6" w:rsidRDefault="00E46FB6" w:rsidP="007A04AD">
      <w:pPr>
        <w:jc w:val="both"/>
        <w:rPr>
          <w:lang w:val="en-US"/>
        </w:rPr>
      </w:pPr>
      <w:r w:rsidRPr="00E46FB6">
        <w:rPr>
          <w:lang w:val="en-US"/>
        </w:rPr>
        <w:lastRenderedPageBreak/>
        <w:t>Master (demonstrate skills and experience):</w:t>
      </w:r>
    </w:p>
    <w:p w:rsidR="007A04AD" w:rsidRDefault="00E46FB6" w:rsidP="007A04AD">
      <w:pPr>
        <w:pStyle w:val="a4"/>
        <w:numPr>
          <w:ilvl w:val="0"/>
          <w:numId w:val="18"/>
        </w:numPr>
        <w:jc w:val="both"/>
        <w:rPr>
          <w:lang w:val="en-US"/>
        </w:rPr>
      </w:pPr>
      <w:r w:rsidRPr="007A04AD">
        <w:rPr>
          <w:lang w:val="en-US"/>
        </w:rPr>
        <w:t>skills in using software tools for mathematical modeling of thin-walled load-bearing metal structures;</w:t>
      </w:r>
    </w:p>
    <w:p w:rsidR="00E46FB6" w:rsidRPr="007A04AD" w:rsidRDefault="007A04AD" w:rsidP="007A04AD">
      <w:pPr>
        <w:pStyle w:val="a4"/>
        <w:numPr>
          <w:ilvl w:val="0"/>
          <w:numId w:val="18"/>
        </w:numPr>
        <w:jc w:val="both"/>
        <w:rPr>
          <w:lang w:val="en-US"/>
        </w:rPr>
      </w:pPr>
      <w:r w:rsidRPr="007A04AD">
        <w:rPr>
          <w:lang w:val="en-US"/>
        </w:rPr>
        <w:t>s</w:t>
      </w:r>
      <w:r w:rsidR="00E46FB6" w:rsidRPr="007A04AD">
        <w:rPr>
          <w:lang w:val="en-US"/>
        </w:rPr>
        <w:t>kills in using software for mathematical modeling of walling based on thin-walled metal profiles;</w:t>
      </w:r>
    </w:p>
    <w:p w:rsidR="00E46FB6" w:rsidRPr="007A04AD" w:rsidRDefault="00E46FB6" w:rsidP="007A04AD">
      <w:pPr>
        <w:pStyle w:val="a4"/>
        <w:numPr>
          <w:ilvl w:val="0"/>
          <w:numId w:val="18"/>
        </w:numPr>
        <w:jc w:val="both"/>
        <w:rPr>
          <w:lang w:val="en-US"/>
        </w:rPr>
      </w:pPr>
      <w:r w:rsidRPr="007A04AD">
        <w:rPr>
          <w:lang w:val="en-US"/>
        </w:rPr>
        <w:t>skills to use software for mathematical modeling of non-force effects on heterogeneous walling;</w:t>
      </w:r>
    </w:p>
    <w:p w:rsidR="00E46FB6" w:rsidRPr="007A04AD" w:rsidRDefault="00E46FB6" w:rsidP="007A04AD">
      <w:pPr>
        <w:pStyle w:val="a4"/>
        <w:numPr>
          <w:ilvl w:val="0"/>
          <w:numId w:val="18"/>
        </w:numPr>
        <w:jc w:val="both"/>
        <w:rPr>
          <w:lang w:val="en-US"/>
        </w:rPr>
      </w:pPr>
      <w:r w:rsidRPr="007A04AD">
        <w:rPr>
          <w:lang w:val="en-US"/>
        </w:rPr>
        <w:t>knowledge of the mathematical apparatus for solving problems;</w:t>
      </w:r>
    </w:p>
    <w:p w:rsidR="00E46FB6" w:rsidRPr="007A04AD" w:rsidRDefault="00E46FB6" w:rsidP="007A04AD">
      <w:pPr>
        <w:pStyle w:val="a4"/>
        <w:numPr>
          <w:ilvl w:val="0"/>
          <w:numId w:val="18"/>
        </w:numPr>
        <w:jc w:val="both"/>
        <w:rPr>
          <w:lang w:val="en-US"/>
        </w:rPr>
      </w:pPr>
      <w:r w:rsidRPr="007A04AD">
        <w:rPr>
          <w:lang w:val="en-US"/>
        </w:rPr>
        <w:t>the ability to independently study and understand special scientific and methodological literature related to the problems of mathematical modeling, calculation and design of pre-fabricated buildings and structures and thin-walled metal structures.</w:t>
      </w:r>
    </w:p>
    <w:p w:rsidR="00E46FB6" w:rsidRDefault="00E46FB6" w:rsidP="007A04AD">
      <w:pPr>
        <w:jc w:val="both"/>
        <w:rPr>
          <w:b/>
          <w:lang w:val="en-US"/>
        </w:rPr>
      </w:pPr>
    </w:p>
    <w:p w:rsidR="00E46FB6" w:rsidRDefault="00E46FB6" w:rsidP="007A04AD">
      <w:pPr>
        <w:jc w:val="both"/>
        <w:rPr>
          <w:b/>
          <w:lang w:val="en-US"/>
        </w:rPr>
      </w:pPr>
    </w:p>
    <w:p w:rsidR="00E46FB6" w:rsidRDefault="00E46FB6" w:rsidP="007A04AD">
      <w:pPr>
        <w:jc w:val="both"/>
        <w:rPr>
          <w:b/>
          <w:lang w:val="en-US"/>
        </w:rPr>
      </w:pPr>
    </w:p>
    <w:p w:rsidR="007A04AD" w:rsidRDefault="007633DD" w:rsidP="007A04AD">
      <w:pPr>
        <w:pStyle w:val="a4"/>
        <w:jc w:val="both"/>
        <w:rPr>
          <w:b/>
          <w:lang w:val="en-US"/>
        </w:rPr>
      </w:pPr>
      <w:r w:rsidRPr="007633DD">
        <w:rPr>
          <w:b/>
          <w:lang w:val="en-US"/>
        </w:rPr>
        <w:t xml:space="preserve">2. </w:t>
      </w:r>
      <w:r w:rsidR="007A04AD" w:rsidRPr="00845EAF">
        <w:rPr>
          <w:b/>
          <w:lang w:val="en-US"/>
        </w:rPr>
        <w:t xml:space="preserve"> </w:t>
      </w:r>
      <w:r w:rsidR="007A04AD" w:rsidRPr="006707F2">
        <w:rPr>
          <w:b/>
          <w:lang w:val="en-US"/>
        </w:rPr>
        <w:t>COURSE CONTENTS</w:t>
      </w:r>
    </w:p>
    <w:p w:rsidR="007633DD" w:rsidRPr="007633DD" w:rsidRDefault="007633DD" w:rsidP="007A04AD">
      <w:pPr>
        <w:jc w:val="both"/>
        <w:rPr>
          <w:b/>
          <w:lang w:val="en-US"/>
        </w:rPr>
      </w:pPr>
    </w:p>
    <w:tbl>
      <w:tblPr>
        <w:tblW w:w="89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1"/>
        <w:gridCol w:w="5732"/>
      </w:tblGrid>
      <w:tr w:rsidR="00B87F0F" w:rsidRPr="00412605" w:rsidTr="007A04AD">
        <w:tc>
          <w:tcPr>
            <w:tcW w:w="1134" w:type="dxa"/>
            <w:vAlign w:val="center"/>
          </w:tcPr>
          <w:p w:rsidR="00B87F0F" w:rsidRPr="007A04AD" w:rsidRDefault="00B87F0F" w:rsidP="007A04AD">
            <w:pPr>
              <w:jc w:val="both"/>
              <w:rPr>
                <w:b/>
                <w:lang w:val="en-US"/>
              </w:rPr>
            </w:pPr>
            <w:proofErr w:type="spellStart"/>
            <w:r w:rsidRPr="00B87F0F">
              <w:rPr>
                <w:b/>
              </w:rPr>
              <w:t>Code</w:t>
            </w:r>
            <w:proofErr w:type="spellEnd"/>
          </w:p>
        </w:tc>
        <w:tc>
          <w:tcPr>
            <w:tcW w:w="2121" w:type="dxa"/>
            <w:vAlign w:val="center"/>
          </w:tcPr>
          <w:p w:rsidR="00B87F0F" w:rsidRPr="007A04AD" w:rsidRDefault="00B87F0F" w:rsidP="007A04AD">
            <w:pPr>
              <w:pStyle w:val="210"/>
              <w:widowControl w:val="0"/>
              <w:jc w:val="both"/>
              <w:rPr>
                <w:b/>
                <w:lang w:val="en-US"/>
              </w:rPr>
            </w:pPr>
            <w:proofErr w:type="spellStart"/>
            <w:r w:rsidRPr="00B87F0F">
              <w:rPr>
                <w:b/>
              </w:rPr>
              <w:t>Section</w:t>
            </w:r>
            <w:proofErr w:type="spellEnd"/>
            <w:r w:rsidRPr="00B87F0F">
              <w:rPr>
                <w:b/>
              </w:rPr>
              <w:t xml:space="preserve">, </w:t>
            </w:r>
            <w:proofErr w:type="spellStart"/>
            <w:r w:rsidRPr="00B87F0F">
              <w:rPr>
                <w:b/>
              </w:rPr>
              <w:t>topic</w:t>
            </w:r>
            <w:proofErr w:type="spellEnd"/>
          </w:p>
        </w:tc>
        <w:tc>
          <w:tcPr>
            <w:tcW w:w="5732" w:type="dxa"/>
            <w:vAlign w:val="center"/>
          </w:tcPr>
          <w:p w:rsidR="00B87F0F" w:rsidRPr="00412605" w:rsidRDefault="00B87F0F" w:rsidP="007A04AD">
            <w:pPr>
              <w:jc w:val="both"/>
            </w:pPr>
            <w:proofErr w:type="spellStart"/>
            <w:r w:rsidRPr="00B87F0F">
              <w:rPr>
                <w:b/>
              </w:rPr>
              <w:t>Content</w:t>
            </w:r>
            <w:proofErr w:type="spellEnd"/>
          </w:p>
        </w:tc>
      </w:tr>
      <w:tr w:rsidR="00B87F0F" w:rsidRPr="00EA22E3" w:rsidTr="007A04AD">
        <w:trPr>
          <w:trHeight w:val="868"/>
        </w:trPr>
        <w:tc>
          <w:tcPr>
            <w:tcW w:w="1134" w:type="dxa"/>
            <w:vAlign w:val="center"/>
          </w:tcPr>
          <w:p w:rsidR="00B87F0F" w:rsidRPr="00412605" w:rsidRDefault="007A04AD" w:rsidP="007A04AD">
            <w:pPr>
              <w:jc w:val="both"/>
            </w:pPr>
            <w:r>
              <w:rPr>
                <w:lang w:val="en-US"/>
              </w:rPr>
              <w:t>P</w:t>
            </w:r>
            <w:r w:rsidR="00B87F0F" w:rsidRPr="00412605">
              <w:t>1</w:t>
            </w:r>
          </w:p>
        </w:tc>
        <w:tc>
          <w:tcPr>
            <w:tcW w:w="2121" w:type="dxa"/>
            <w:vAlign w:val="center"/>
          </w:tcPr>
          <w:p w:rsidR="00B87F0F" w:rsidRPr="00B87F0F" w:rsidRDefault="00E46FB6" w:rsidP="007A04AD">
            <w:pPr>
              <w:pStyle w:val="a9"/>
              <w:spacing w:after="0"/>
              <w:ind w:left="34"/>
              <w:jc w:val="both"/>
              <w:rPr>
                <w:lang w:val="en-US"/>
              </w:rPr>
            </w:pPr>
            <w:r w:rsidRPr="00E46FB6">
              <w:rPr>
                <w:lang w:val="en-US"/>
              </w:rPr>
              <w:t>Types and features of pre-fabricated rear and structures</w:t>
            </w:r>
          </w:p>
        </w:tc>
        <w:tc>
          <w:tcPr>
            <w:tcW w:w="5732" w:type="dxa"/>
            <w:vAlign w:val="center"/>
          </w:tcPr>
          <w:p w:rsidR="00B87F0F" w:rsidRPr="00B87F0F" w:rsidRDefault="00E46FB6" w:rsidP="007A04AD">
            <w:pPr>
              <w:pStyle w:val="a9"/>
              <w:ind w:left="34"/>
              <w:jc w:val="both"/>
              <w:rPr>
                <w:lang w:val="en-US"/>
              </w:rPr>
            </w:pPr>
            <w:r w:rsidRPr="00E46FB6">
              <w:rPr>
                <w:lang w:val="en-US"/>
              </w:rPr>
              <w:t>Typology of prefabricated buildings. Historical reference. Buildings complete supply. Mobile buildings and structures, especially their design solutions, typology. Collapsible and container buildings. Distinctive design features from traditional buildings. Features of the functional and technical requirements for prefabricated buildings and structures. Actual tasks in the field of pre-fabricated buildings and structures.</w:t>
            </w:r>
          </w:p>
        </w:tc>
      </w:tr>
      <w:tr w:rsidR="00B87F0F" w:rsidRPr="00EA22E3" w:rsidTr="007A04AD">
        <w:trPr>
          <w:trHeight w:val="1101"/>
        </w:trPr>
        <w:tc>
          <w:tcPr>
            <w:tcW w:w="1134" w:type="dxa"/>
            <w:vAlign w:val="center"/>
          </w:tcPr>
          <w:p w:rsidR="00B87F0F" w:rsidRPr="00412605" w:rsidRDefault="007A04AD" w:rsidP="007A04AD">
            <w:pPr>
              <w:jc w:val="both"/>
            </w:pPr>
            <w:r>
              <w:rPr>
                <w:lang w:val="en-US"/>
              </w:rPr>
              <w:t>P</w:t>
            </w:r>
            <w:r w:rsidR="00B87F0F">
              <w:t>2</w:t>
            </w:r>
          </w:p>
        </w:tc>
        <w:tc>
          <w:tcPr>
            <w:tcW w:w="2121" w:type="dxa"/>
            <w:vAlign w:val="center"/>
          </w:tcPr>
          <w:p w:rsidR="00B87F0F" w:rsidRPr="00B87F0F" w:rsidRDefault="00E46FB6" w:rsidP="007A04AD">
            <w:pPr>
              <w:pStyle w:val="a9"/>
              <w:ind w:left="34"/>
              <w:jc w:val="both"/>
              <w:rPr>
                <w:lang w:val="en-US"/>
              </w:rPr>
            </w:pPr>
            <w:r w:rsidRPr="00E46FB6">
              <w:rPr>
                <w:lang w:val="en-US"/>
              </w:rPr>
              <w:t>Properties and work of materials</w:t>
            </w:r>
          </w:p>
        </w:tc>
        <w:tc>
          <w:tcPr>
            <w:tcW w:w="5732" w:type="dxa"/>
            <w:vAlign w:val="center"/>
          </w:tcPr>
          <w:p w:rsidR="00B87F0F" w:rsidRPr="00B87F0F" w:rsidRDefault="00E46FB6" w:rsidP="007A04AD">
            <w:pPr>
              <w:pStyle w:val="a9"/>
              <w:ind w:left="34"/>
              <w:jc w:val="both"/>
              <w:rPr>
                <w:lang w:val="en-US"/>
              </w:rPr>
            </w:pPr>
            <w:r w:rsidRPr="00E46FB6">
              <w:rPr>
                <w:lang w:val="en-US"/>
              </w:rPr>
              <w:t>The main properties and work of materials used in thin-walled metal structures of pre-fabricated buildings and structures.</w:t>
            </w:r>
          </w:p>
        </w:tc>
      </w:tr>
    </w:tbl>
    <w:p w:rsidR="006F104F" w:rsidRPr="00B87F0F" w:rsidRDefault="006F104F" w:rsidP="007A04AD">
      <w:pPr>
        <w:jc w:val="both"/>
        <w:rPr>
          <w:b/>
          <w:lang w:val="en-US"/>
        </w:rPr>
      </w:pPr>
    </w:p>
    <w:p w:rsidR="007633DD" w:rsidRPr="00B87F0F" w:rsidRDefault="007633DD" w:rsidP="007A04AD">
      <w:pPr>
        <w:jc w:val="both"/>
        <w:rPr>
          <w:b/>
          <w:lang w:val="en-US"/>
        </w:rPr>
      </w:pPr>
    </w:p>
    <w:p w:rsidR="009E2684" w:rsidRDefault="009E2684" w:rsidP="007A04AD">
      <w:pPr>
        <w:jc w:val="both"/>
        <w:rPr>
          <w:b/>
          <w:lang w:val="en-US"/>
        </w:rPr>
      </w:pPr>
    </w:p>
    <w:p w:rsidR="007A04AD" w:rsidRDefault="00C226C4" w:rsidP="007A04AD">
      <w:pPr>
        <w:jc w:val="both"/>
        <w:rPr>
          <w:b/>
          <w:lang w:val="en-US"/>
        </w:rPr>
      </w:pPr>
      <w:r w:rsidRPr="00C226C4">
        <w:rPr>
          <w:b/>
          <w:lang w:val="en-US"/>
        </w:rPr>
        <w:t xml:space="preserve">7. </w:t>
      </w:r>
      <w:r w:rsidR="007A04AD">
        <w:rPr>
          <w:b/>
          <w:lang w:val="en-US"/>
        </w:rPr>
        <w:t xml:space="preserve"> </w:t>
      </w:r>
      <w:r w:rsidR="007A04AD" w:rsidRPr="001A433C">
        <w:rPr>
          <w:b/>
          <w:lang w:val="en-US"/>
        </w:rPr>
        <w:t>METHOD</w:t>
      </w:r>
      <w:r w:rsidR="007A04AD">
        <w:rPr>
          <w:b/>
          <w:lang w:val="en-US"/>
        </w:rPr>
        <w:t>ICAL AND INFORMATION SUPPORT</w:t>
      </w:r>
    </w:p>
    <w:p w:rsidR="00EA22E3" w:rsidRDefault="00EA22E3" w:rsidP="00EA22E3">
      <w:pPr>
        <w:jc w:val="both"/>
        <w:rPr>
          <w:b/>
          <w:lang w:val="en-US"/>
        </w:rPr>
      </w:pPr>
    </w:p>
    <w:p w:rsidR="00EA22E3" w:rsidRPr="00EA22E3" w:rsidRDefault="00EA22E3" w:rsidP="00EA22E3">
      <w:pPr>
        <w:jc w:val="both"/>
        <w:rPr>
          <w:b/>
          <w:lang w:val="en-US"/>
        </w:rPr>
      </w:pPr>
      <w:bookmarkStart w:id="0" w:name="_GoBack"/>
      <w:bookmarkEnd w:id="0"/>
      <w:r w:rsidRPr="00EA22E3">
        <w:rPr>
          <w:b/>
          <w:lang w:val="en-US"/>
        </w:rPr>
        <w:t xml:space="preserve">7.4. Search systems, databases, information and reference systems </w:t>
      </w:r>
    </w:p>
    <w:p w:rsidR="00EA22E3" w:rsidRPr="00EA22E3" w:rsidRDefault="00EA22E3" w:rsidP="00EA22E3">
      <w:pPr>
        <w:jc w:val="both"/>
        <w:rPr>
          <w:lang w:val="en-US"/>
        </w:rPr>
      </w:pPr>
      <w:r w:rsidRPr="00EA22E3">
        <w:rPr>
          <w:lang w:val="en-US"/>
        </w:rPr>
        <w:t>1)</w:t>
      </w:r>
      <w:r w:rsidRPr="00EA22E3">
        <w:rPr>
          <w:lang w:val="en-US"/>
        </w:rPr>
        <w:tab/>
        <w:t>Search system «Google» (https://www.google.ru/). Free access from the Internet.</w:t>
      </w:r>
    </w:p>
    <w:p w:rsidR="00EA22E3" w:rsidRPr="00EA22E3" w:rsidRDefault="00EA22E3" w:rsidP="00EA22E3">
      <w:pPr>
        <w:jc w:val="both"/>
        <w:rPr>
          <w:lang w:val="en-US"/>
        </w:rPr>
      </w:pPr>
      <w:r w:rsidRPr="00EA22E3">
        <w:rPr>
          <w:lang w:val="en-US"/>
        </w:rPr>
        <w:t>2)</w:t>
      </w:r>
      <w:r w:rsidRPr="00EA22E3">
        <w:rPr>
          <w:lang w:val="en-US"/>
        </w:rPr>
        <w:tab/>
        <w:t>Search system «Scholar Google» (https://scholar.google.ru/). Free access from the Internet.</w:t>
      </w:r>
    </w:p>
    <w:p w:rsidR="00EA22E3" w:rsidRPr="00EA22E3" w:rsidRDefault="00EA22E3" w:rsidP="00EA22E3">
      <w:pPr>
        <w:jc w:val="both"/>
        <w:rPr>
          <w:lang w:val="en-US"/>
        </w:rPr>
      </w:pPr>
      <w:r w:rsidRPr="00EA22E3">
        <w:rPr>
          <w:lang w:val="en-US"/>
        </w:rPr>
        <w:t>3)</w:t>
      </w:r>
      <w:r w:rsidRPr="00EA22E3">
        <w:rPr>
          <w:lang w:val="en-US"/>
        </w:rPr>
        <w:tab/>
        <w:t xml:space="preserve">Electronic Scientific Archive of </w:t>
      </w:r>
      <w:proofErr w:type="spellStart"/>
      <w:proofErr w:type="gramStart"/>
      <w:r w:rsidRPr="00EA22E3">
        <w:rPr>
          <w:lang w:val="en-US"/>
        </w:rPr>
        <w:t>UrFU</w:t>
      </w:r>
      <w:proofErr w:type="spellEnd"/>
      <w:r w:rsidRPr="00EA22E3">
        <w:rPr>
          <w:lang w:val="en-US"/>
        </w:rPr>
        <w:t xml:space="preserve">  (</w:t>
      </w:r>
      <w:proofErr w:type="gramEnd"/>
      <w:r w:rsidRPr="00EA22E3">
        <w:rPr>
          <w:lang w:val="en-US"/>
        </w:rPr>
        <w:t xml:space="preserve">http://elar.urfu.ru/). Free access </w:t>
      </w:r>
      <w:proofErr w:type="gramStart"/>
      <w:r w:rsidRPr="00EA22E3">
        <w:rPr>
          <w:lang w:val="en-US"/>
        </w:rPr>
        <w:t>from  the</w:t>
      </w:r>
      <w:proofErr w:type="gramEnd"/>
      <w:r w:rsidRPr="00EA22E3">
        <w:rPr>
          <w:lang w:val="en-US"/>
        </w:rPr>
        <w:t xml:space="preserve"> Internet.</w:t>
      </w:r>
    </w:p>
    <w:p w:rsidR="00EA22E3" w:rsidRPr="00EA22E3" w:rsidRDefault="00EA22E3" w:rsidP="00EA22E3">
      <w:pPr>
        <w:jc w:val="both"/>
        <w:rPr>
          <w:lang w:val="en-US"/>
        </w:rPr>
      </w:pPr>
      <w:r w:rsidRPr="00EA22E3">
        <w:rPr>
          <w:lang w:val="en-US"/>
        </w:rPr>
        <w:t>4)</w:t>
      </w:r>
      <w:r w:rsidRPr="00EA22E3">
        <w:rPr>
          <w:lang w:val="en-US"/>
        </w:rPr>
        <w:tab/>
        <w:t>Scientific electronic library «eLIBRARY.ru» (http://elibrary.ru/). Free access from the Internet.</w:t>
      </w:r>
    </w:p>
    <w:p w:rsidR="00EA22E3" w:rsidRPr="00EA22E3" w:rsidRDefault="00EA22E3" w:rsidP="00EA22E3">
      <w:pPr>
        <w:jc w:val="both"/>
        <w:rPr>
          <w:lang w:val="en-US"/>
        </w:rPr>
      </w:pPr>
      <w:r w:rsidRPr="00EA22E3">
        <w:rPr>
          <w:lang w:val="en-US"/>
        </w:rPr>
        <w:t>5)</w:t>
      </w:r>
      <w:r w:rsidRPr="00EA22E3">
        <w:rPr>
          <w:lang w:val="en-US"/>
        </w:rPr>
        <w:tab/>
        <w:t>Scientific electronic library «</w:t>
      </w:r>
      <w:proofErr w:type="spellStart"/>
      <w:r w:rsidRPr="00EA22E3">
        <w:rPr>
          <w:lang w:val="en-US"/>
        </w:rPr>
        <w:t>CyberLeninka</w:t>
      </w:r>
      <w:proofErr w:type="spellEnd"/>
      <w:r w:rsidRPr="00EA22E3">
        <w:rPr>
          <w:lang w:val="en-US"/>
        </w:rPr>
        <w:t xml:space="preserve"> » (http://cyberleninka.ru/). Free access from the Internet.</w:t>
      </w:r>
    </w:p>
    <w:p w:rsidR="00EA22E3" w:rsidRPr="00EA22E3" w:rsidRDefault="00EA22E3" w:rsidP="00EA22E3">
      <w:pPr>
        <w:jc w:val="both"/>
        <w:rPr>
          <w:lang w:val="en-US"/>
        </w:rPr>
      </w:pPr>
      <w:r w:rsidRPr="00EA22E3">
        <w:rPr>
          <w:lang w:val="en-US"/>
        </w:rPr>
        <w:t>6)</w:t>
      </w:r>
      <w:r w:rsidRPr="00EA22E3">
        <w:rPr>
          <w:lang w:val="en-US"/>
        </w:rPr>
        <w:tab/>
        <w:t>Full-text database "</w:t>
      </w:r>
      <w:proofErr w:type="spellStart"/>
      <w:r w:rsidRPr="00EA22E3">
        <w:rPr>
          <w:lang w:val="en-US"/>
        </w:rPr>
        <w:t>SpringerLink</w:t>
      </w:r>
      <w:proofErr w:type="spellEnd"/>
      <w:r w:rsidRPr="00EA22E3">
        <w:rPr>
          <w:lang w:val="en-US"/>
        </w:rPr>
        <w:t xml:space="preserve">" (https://rd.springer.com/). Free access from the </w:t>
      </w:r>
      <w:proofErr w:type="spellStart"/>
      <w:r w:rsidRPr="00EA22E3">
        <w:rPr>
          <w:lang w:val="en-US"/>
        </w:rPr>
        <w:t>UrFU</w:t>
      </w:r>
      <w:proofErr w:type="spellEnd"/>
      <w:r w:rsidRPr="00EA22E3">
        <w:rPr>
          <w:lang w:val="en-US"/>
        </w:rPr>
        <w:t xml:space="preserve"> corporate network.</w:t>
      </w:r>
    </w:p>
    <w:p w:rsidR="00EA22E3" w:rsidRPr="00EA22E3" w:rsidRDefault="00EA22E3" w:rsidP="00EA22E3">
      <w:pPr>
        <w:jc w:val="both"/>
        <w:rPr>
          <w:lang w:val="en-US"/>
        </w:rPr>
      </w:pPr>
      <w:r w:rsidRPr="00EA22E3">
        <w:rPr>
          <w:lang w:val="en-US"/>
        </w:rPr>
        <w:t>7)</w:t>
      </w:r>
      <w:r w:rsidRPr="00EA22E3">
        <w:rPr>
          <w:lang w:val="en-US"/>
        </w:rPr>
        <w:tab/>
        <w:t xml:space="preserve">Scopus reference database (http://www.scopus.com/). Free access from the </w:t>
      </w:r>
      <w:proofErr w:type="spellStart"/>
      <w:r w:rsidRPr="00EA22E3">
        <w:rPr>
          <w:lang w:val="en-US"/>
        </w:rPr>
        <w:t>UrFU</w:t>
      </w:r>
      <w:proofErr w:type="spellEnd"/>
      <w:r w:rsidRPr="00EA22E3">
        <w:rPr>
          <w:lang w:val="en-US"/>
        </w:rPr>
        <w:t xml:space="preserve"> corporate network.</w:t>
      </w:r>
    </w:p>
    <w:p w:rsidR="00EA22E3" w:rsidRPr="00EA22E3" w:rsidRDefault="00EA22E3" w:rsidP="00EA22E3">
      <w:pPr>
        <w:jc w:val="both"/>
        <w:rPr>
          <w:lang w:val="en-US"/>
        </w:rPr>
      </w:pPr>
      <w:r w:rsidRPr="00EA22E3">
        <w:rPr>
          <w:lang w:val="en-US"/>
        </w:rPr>
        <w:t>8)</w:t>
      </w:r>
      <w:r w:rsidRPr="00EA22E3">
        <w:rPr>
          <w:lang w:val="en-US"/>
        </w:rPr>
        <w:tab/>
        <w:t xml:space="preserve">The Abstract Database "Web of Science Core Collection" (http://apps.webofknowledge.com/). Free access </w:t>
      </w:r>
      <w:proofErr w:type="gramStart"/>
      <w:r w:rsidRPr="00EA22E3">
        <w:rPr>
          <w:lang w:val="en-US"/>
        </w:rPr>
        <w:t>from  the</w:t>
      </w:r>
      <w:proofErr w:type="gramEnd"/>
      <w:r w:rsidRPr="00EA22E3">
        <w:rPr>
          <w:lang w:val="en-US"/>
        </w:rPr>
        <w:t xml:space="preserve"> </w:t>
      </w:r>
      <w:proofErr w:type="spellStart"/>
      <w:r w:rsidRPr="00EA22E3">
        <w:rPr>
          <w:lang w:val="en-US"/>
        </w:rPr>
        <w:t>UrFU</w:t>
      </w:r>
      <w:proofErr w:type="spellEnd"/>
      <w:r w:rsidRPr="00EA22E3">
        <w:rPr>
          <w:lang w:val="en-US"/>
        </w:rPr>
        <w:t xml:space="preserve"> corporate network. </w:t>
      </w:r>
    </w:p>
    <w:p w:rsidR="00EA22E3" w:rsidRPr="00EA22E3" w:rsidRDefault="00EA22E3" w:rsidP="00EA22E3">
      <w:pPr>
        <w:jc w:val="both"/>
        <w:rPr>
          <w:lang w:val="en-US"/>
        </w:rPr>
      </w:pPr>
      <w:r w:rsidRPr="00EA22E3">
        <w:rPr>
          <w:lang w:val="en-US"/>
        </w:rPr>
        <w:t>9)</w:t>
      </w:r>
      <w:r w:rsidRPr="00EA22E3">
        <w:rPr>
          <w:lang w:val="en-US"/>
        </w:rPr>
        <w:tab/>
        <w:t xml:space="preserve">Electronic library system “Lan” (http://e.lanbook.com/). Access: 1) free from the </w:t>
      </w:r>
      <w:proofErr w:type="spellStart"/>
      <w:r w:rsidRPr="00EA22E3">
        <w:rPr>
          <w:lang w:val="en-US"/>
        </w:rPr>
        <w:t>UrFU</w:t>
      </w:r>
      <w:proofErr w:type="spellEnd"/>
      <w:r w:rsidRPr="00EA22E3">
        <w:rPr>
          <w:lang w:val="en-US"/>
        </w:rPr>
        <w:t xml:space="preserve"> corporate network; 2) remote access via the Internet using logins and passwords. To obtain a login and password, you must register using any computer on the </w:t>
      </w:r>
      <w:proofErr w:type="spellStart"/>
      <w:r w:rsidRPr="00EA22E3">
        <w:rPr>
          <w:lang w:val="en-US"/>
        </w:rPr>
        <w:t>UrFU</w:t>
      </w:r>
      <w:proofErr w:type="spellEnd"/>
      <w:r w:rsidRPr="00EA22E3">
        <w:rPr>
          <w:lang w:val="en-US"/>
        </w:rPr>
        <w:t xml:space="preserve"> corporate network.</w:t>
      </w:r>
    </w:p>
    <w:p w:rsidR="00EA22E3" w:rsidRPr="00EA22E3" w:rsidRDefault="00EA22E3" w:rsidP="00EA22E3">
      <w:pPr>
        <w:jc w:val="both"/>
        <w:rPr>
          <w:lang w:val="en-US"/>
        </w:rPr>
      </w:pPr>
      <w:r w:rsidRPr="00EA22E3">
        <w:rPr>
          <w:lang w:val="en-US"/>
        </w:rPr>
        <w:lastRenderedPageBreak/>
        <w:t>10)</w:t>
      </w:r>
      <w:r w:rsidRPr="00EA22E3">
        <w:rPr>
          <w:lang w:val="en-US"/>
        </w:rPr>
        <w:tab/>
        <w:t xml:space="preserve">University Library Online Electronic Library System (http://biblioclub.ru/). Access: 1) free from the </w:t>
      </w:r>
      <w:proofErr w:type="spellStart"/>
      <w:r w:rsidRPr="00EA22E3">
        <w:rPr>
          <w:lang w:val="en-US"/>
        </w:rPr>
        <w:t>UrFU</w:t>
      </w:r>
      <w:proofErr w:type="spellEnd"/>
      <w:r w:rsidRPr="00EA22E3">
        <w:rPr>
          <w:lang w:val="en-US"/>
        </w:rPr>
        <w:t xml:space="preserve"> corporate network; 2) remote access via the Internet using logins and passwords. To obtain a login and password, you must register using any computer on the </w:t>
      </w:r>
      <w:proofErr w:type="spellStart"/>
      <w:r w:rsidRPr="00EA22E3">
        <w:rPr>
          <w:lang w:val="en-US"/>
        </w:rPr>
        <w:t>UrFU</w:t>
      </w:r>
      <w:proofErr w:type="spellEnd"/>
      <w:r w:rsidRPr="00EA22E3">
        <w:rPr>
          <w:lang w:val="en-US"/>
        </w:rPr>
        <w:t xml:space="preserve"> corporate network.</w:t>
      </w:r>
    </w:p>
    <w:p w:rsidR="00EA22E3" w:rsidRPr="00EA22E3" w:rsidRDefault="00EA22E3" w:rsidP="00EA22E3">
      <w:pPr>
        <w:jc w:val="both"/>
        <w:rPr>
          <w:lang w:val="en-US"/>
        </w:rPr>
      </w:pPr>
      <w:r w:rsidRPr="00EA22E3">
        <w:rPr>
          <w:lang w:val="en-US"/>
        </w:rPr>
        <w:t>11)</w:t>
      </w:r>
      <w:r w:rsidRPr="00EA22E3">
        <w:rPr>
          <w:lang w:val="en-US"/>
        </w:rPr>
        <w:tab/>
        <w:t xml:space="preserve">Electronic library system "Library Packer" (http://www.bibliocomplectator.ru). Access: 1) free from the </w:t>
      </w:r>
      <w:proofErr w:type="spellStart"/>
      <w:r w:rsidRPr="00EA22E3">
        <w:rPr>
          <w:lang w:val="en-US"/>
        </w:rPr>
        <w:t>UrFU</w:t>
      </w:r>
      <w:proofErr w:type="spellEnd"/>
      <w:r w:rsidRPr="00EA22E3">
        <w:rPr>
          <w:lang w:val="en-US"/>
        </w:rPr>
        <w:t xml:space="preserve"> corporate network; 2) remote access via the Internet using logins and passwords. To obtain a login and password, you must register using any computer on the </w:t>
      </w:r>
      <w:proofErr w:type="spellStart"/>
      <w:r w:rsidRPr="00EA22E3">
        <w:rPr>
          <w:lang w:val="en-US"/>
        </w:rPr>
        <w:t>UrFU</w:t>
      </w:r>
      <w:proofErr w:type="spellEnd"/>
      <w:r w:rsidRPr="00EA22E3">
        <w:rPr>
          <w:lang w:val="en-US"/>
        </w:rPr>
        <w:t xml:space="preserve"> corporate network.</w:t>
      </w:r>
    </w:p>
    <w:p w:rsidR="00EA22E3" w:rsidRPr="00EA22E3" w:rsidRDefault="00EA22E3" w:rsidP="00EA22E3">
      <w:pPr>
        <w:jc w:val="both"/>
        <w:rPr>
          <w:lang w:val="en-US"/>
        </w:rPr>
      </w:pPr>
      <w:r w:rsidRPr="00EA22E3">
        <w:rPr>
          <w:lang w:val="en-US"/>
        </w:rPr>
        <w:t>12)</w:t>
      </w:r>
      <w:r w:rsidRPr="00EA22E3">
        <w:rPr>
          <w:lang w:val="en-US"/>
        </w:rPr>
        <w:tab/>
        <w:t xml:space="preserve"> Electronic database Polpred.com (http://polpred.com/). Access: 1) free from the </w:t>
      </w:r>
      <w:proofErr w:type="spellStart"/>
      <w:r w:rsidRPr="00EA22E3">
        <w:rPr>
          <w:lang w:val="en-US"/>
        </w:rPr>
        <w:t>UrFU</w:t>
      </w:r>
      <w:proofErr w:type="spellEnd"/>
      <w:r w:rsidRPr="00EA22E3">
        <w:rPr>
          <w:lang w:val="en-US"/>
        </w:rPr>
        <w:t xml:space="preserve"> corporate network; 2) remote access via the Internet using logins and passwords. To obtain a login and password, you must register using any computer on the </w:t>
      </w:r>
      <w:proofErr w:type="spellStart"/>
      <w:r w:rsidRPr="00EA22E3">
        <w:rPr>
          <w:lang w:val="en-US"/>
        </w:rPr>
        <w:t>UrFU</w:t>
      </w:r>
      <w:proofErr w:type="spellEnd"/>
      <w:r w:rsidRPr="00EA22E3">
        <w:rPr>
          <w:lang w:val="en-US"/>
        </w:rPr>
        <w:t xml:space="preserve"> corporate network.</w:t>
      </w:r>
    </w:p>
    <w:p w:rsidR="00EA22E3" w:rsidRPr="00EA22E3" w:rsidRDefault="00EA22E3" w:rsidP="00EA22E3">
      <w:pPr>
        <w:jc w:val="both"/>
        <w:rPr>
          <w:lang w:val="en-US"/>
        </w:rPr>
      </w:pPr>
      <w:r w:rsidRPr="00EA22E3">
        <w:rPr>
          <w:lang w:val="en-US"/>
        </w:rPr>
        <w:t>13)</w:t>
      </w:r>
      <w:r w:rsidRPr="00EA22E3">
        <w:rPr>
          <w:lang w:val="en-US"/>
        </w:rPr>
        <w:tab/>
        <w:t xml:space="preserve">Professional reference </w:t>
      </w:r>
      <w:proofErr w:type="spellStart"/>
      <w:r w:rsidRPr="00EA22E3">
        <w:rPr>
          <w:lang w:val="en-US"/>
        </w:rPr>
        <w:t>system"TechExpert</w:t>
      </w:r>
      <w:proofErr w:type="spellEnd"/>
      <w:r w:rsidRPr="00EA22E3">
        <w:rPr>
          <w:lang w:val="en-US"/>
        </w:rPr>
        <w:t xml:space="preserve">". Access from any computer of the </w:t>
      </w:r>
      <w:proofErr w:type="spellStart"/>
      <w:r w:rsidRPr="00EA22E3">
        <w:rPr>
          <w:lang w:val="en-US"/>
        </w:rPr>
        <w:t>UrFU</w:t>
      </w:r>
      <w:proofErr w:type="spellEnd"/>
      <w:r w:rsidRPr="00EA22E3">
        <w:rPr>
          <w:lang w:val="en-US"/>
        </w:rPr>
        <w:t xml:space="preserve"> corporate network via the link posted on the Internet site of the National Security Service of </w:t>
      </w:r>
      <w:proofErr w:type="spellStart"/>
      <w:r w:rsidRPr="00EA22E3">
        <w:rPr>
          <w:lang w:val="en-US"/>
        </w:rPr>
        <w:t>UrFU</w:t>
      </w:r>
      <w:proofErr w:type="spellEnd"/>
      <w:r w:rsidRPr="00EA22E3">
        <w:rPr>
          <w:lang w:val="en-US"/>
        </w:rPr>
        <w:t xml:space="preserve"> (http://lib.urfu.ru/).</w:t>
      </w:r>
    </w:p>
    <w:p w:rsidR="00C226C4" w:rsidRPr="00EA22E3" w:rsidRDefault="00C226C4" w:rsidP="007A04AD">
      <w:pPr>
        <w:jc w:val="both"/>
        <w:rPr>
          <w:lang w:val="en-US"/>
        </w:rPr>
      </w:pPr>
    </w:p>
    <w:p w:rsidR="007A04AD" w:rsidRPr="007A04AD" w:rsidRDefault="007A04AD" w:rsidP="007A04AD">
      <w:pPr>
        <w:pStyle w:val="20"/>
        <w:jc w:val="both"/>
        <w:rPr>
          <w:spacing w:val="-4"/>
          <w:lang w:val="en-US"/>
        </w:rPr>
      </w:pPr>
      <w:r>
        <w:rPr>
          <w:rFonts w:ascii="Times New Roman" w:hAnsi="Times New Roman" w:cs="Times New Roman"/>
          <w:i w:val="0"/>
          <w:sz w:val="24"/>
          <w:szCs w:val="24"/>
        </w:rPr>
        <w:t>7</w:t>
      </w:r>
      <w:r w:rsidRPr="00641240">
        <w:rPr>
          <w:rFonts w:ascii="Times New Roman" w:hAnsi="Times New Roman" w:cs="Times New Roman"/>
          <w:i w:val="0"/>
          <w:sz w:val="24"/>
          <w:szCs w:val="24"/>
        </w:rPr>
        <w:t>.5.</w:t>
      </w:r>
      <w:r>
        <w:rPr>
          <w:rFonts w:ascii="Times New Roman" w:hAnsi="Times New Roman" w:cs="Times New Roman"/>
          <w:i w:val="0"/>
          <w:sz w:val="24"/>
          <w:szCs w:val="24"/>
          <w:lang w:val="en-US"/>
        </w:rPr>
        <w:t xml:space="preserve"> Electronic educational resources</w:t>
      </w:r>
    </w:p>
    <w:p w:rsidR="007A04AD" w:rsidRPr="005722AE" w:rsidRDefault="007A04AD" w:rsidP="007A04AD">
      <w:pPr>
        <w:pStyle w:val="a4"/>
        <w:numPr>
          <w:ilvl w:val="0"/>
          <w:numId w:val="20"/>
        </w:numPr>
        <w:shd w:val="clear" w:color="auto" w:fill="FFFFFF"/>
        <w:jc w:val="both"/>
        <w:rPr>
          <w:spacing w:val="-5"/>
          <w:lang w:val="en-US" w:eastAsia="ru-RU"/>
        </w:rPr>
      </w:pPr>
      <w:r>
        <w:rPr>
          <w:lang w:val="en-US"/>
        </w:rPr>
        <w:t>Electronic r</w:t>
      </w:r>
      <w:r w:rsidRPr="00A16376">
        <w:rPr>
          <w:lang w:val="en-US"/>
        </w:rPr>
        <w:t>eso</w:t>
      </w:r>
      <w:r>
        <w:rPr>
          <w:lang w:val="en-US"/>
        </w:rPr>
        <w:t xml:space="preserve">urces of the </w:t>
      </w:r>
      <w:proofErr w:type="spellStart"/>
      <w:r w:rsidRPr="00A16376">
        <w:rPr>
          <w:lang w:val="en-US"/>
        </w:rPr>
        <w:t>UrFU</w:t>
      </w:r>
      <w:proofErr w:type="spellEnd"/>
      <w:r w:rsidR="005722AE">
        <w:rPr>
          <w:lang w:val="en-US"/>
        </w:rPr>
        <w:t xml:space="preserve"> z</w:t>
      </w:r>
      <w:r w:rsidRPr="00A16376">
        <w:rPr>
          <w:lang w:val="en-US"/>
        </w:rPr>
        <w:t>onal Scientific Library</w:t>
      </w:r>
      <w:r w:rsidRPr="007A04AD">
        <w:rPr>
          <w:iCs/>
          <w:lang w:val="en-US" w:eastAsia="ru-RU"/>
        </w:rPr>
        <w:t>. URL</w:t>
      </w:r>
      <w:r w:rsidRPr="005722AE">
        <w:rPr>
          <w:iCs/>
          <w:lang w:val="en-US" w:eastAsia="ru-RU"/>
        </w:rPr>
        <w:t>:</w:t>
      </w:r>
      <w:r w:rsidRPr="007A04AD">
        <w:rPr>
          <w:iCs/>
          <w:lang w:val="en-US" w:eastAsia="ru-RU"/>
        </w:rPr>
        <w:t>http</w:t>
      </w:r>
      <w:r w:rsidRPr="005722AE">
        <w:rPr>
          <w:iCs/>
          <w:lang w:val="en-US" w:eastAsia="ru-RU"/>
        </w:rPr>
        <w:t>://</w:t>
      </w:r>
      <w:r w:rsidRPr="007A04AD">
        <w:rPr>
          <w:iCs/>
          <w:lang w:val="en-US" w:eastAsia="ru-RU"/>
        </w:rPr>
        <w:t>lib</w:t>
      </w:r>
      <w:r w:rsidRPr="005722AE">
        <w:rPr>
          <w:iCs/>
          <w:lang w:val="en-US" w:eastAsia="ru-RU"/>
        </w:rPr>
        <w:t>.</w:t>
      </w:r>
      <w:r w:rsidRPr="007A04AD">
        <w:rPr>
          <w:iCs/>
          <w:lang w:val="en-US" w:eastAsia="ru-RU"/>
        </w:rPr>
        <w:t>urfu</w:t>
      </w:r>
      <w:r w:rsidRPr="005722AE">
        <w:rPr>
          <w:iCs/>
          <w:lang w:val="en-US" w:eastAsia="ru-RU"/>
        </w:rPr>
        <w:t>.</w:t>
      </w:r>
      <w:r w:rsidRPr="007A04AD">
        <w:rPr>
          <w:iCs/>
          <w:lang w:val="en-US" w:eastAsia="ru-RU"/>
        </w:rPr>
        <w:t>ru</w:t>
      </w:r>
      <w:r w:rsidRPr="005722AE">
        <w:rPr>
          <w:iCs/>
          <w:lang w:val="en-US" w:eastAsia="ru-RU"/>
        </w:rPr>
        <w:t>/</w:t>
      </w:r>
    </w:p>
    <w:p w:rsidR="007A04AD" w:rsidRPr="005722AE" w:rsidRDefault="007A04AD" w:rsidP="007A04AD">
      <w:pPr>
        <w:ind w:left="720"/>
        <w:jc w:val="both"/>
        <w:rPr>
          <w:lang w:val="en-US"/>
        </w:rPr>
      </w:pPr>
    </w:p>
    <w:p w:rsidR="00E46FB6" w:rsidRPr="005722AE" w:rsidRDefault="00E46FB6" w:rsidP="007A04AD">
      <w:pPr>
        <w:widowControl w:val="0"/>
        <w:jc w:val="both"/>
        <w:rPr>
          <w:b/>
          <w:lang w:val="en-US"/>
        </w:rPr>
      </w:pPr>
    </w:p>
    <w:p w:rsidR="007A04AD" w:rsidRDefault="007A04AD" w:rsidP="007A04AD">
      <w:pPr>
        <w:jc w:val="both"/>
        <w:rPr>
          <w:b/>
          <w:caps/>
          <w:lang w:val="en-US"/>
        </w:rPr>
      </w:pPr>
      <w:r>
        <w:rPr>
          <w:b/>
          <w:caps/>
          <w:lang w:val="en-US"/>
        </w:rPr>
        <w:t xml:space="preserve">8. </w:t>
      </w:r>
      <w:r w:rsidRPr="006707F2">
        <w:rPr>
          <w:b/>
          <w:caps/>
          <w:lang w:val="en-US"/>
        </w:rPr>
        <w:t>base of materials for current academic performance Evaluation and interim assessment</w:t>
      </w:r>
    </w:p>
    <w:p w:rsidR="007A04AD" w:rsidRDefault="007A04AD" w:rsidP="007A04AD">
      <w:pPr>
        <w:widowControl w:val="0"/>
        <w:jc w:val="both"/>
        <w:rPr>
          <w:b/>
          <w:lang w:val="en-US"/>
        </w:rPr>
      </w:pPr>
    </w:p>
    <w:p w:rsidR="00E46FB6" w:rsidRPr="00E46FB6" w:rsidRDefault="00E46FB6" w:rsidP="007A04AD">
      <w:pPr>
        <w:widowControl w:val="0"/>
        <w:jc w:val="both"/>
        <w:rPr>
          <w:b/>
          <w:lang w:val="en-US"/>
        </w:rPr>
      </w:pPr>
      <w:r w:rsidRPr="00E46FB6">
        <w:rPr>
          <w:b/>
          <w:lang w:val="en-US"/>
        </w:rPr>
        <w:t xml:space="preserve">8.2.4. </w:t>
      </w:r>
      <w:r w:rsidR="007A04AD">
        <w:rPr>
          <w:b/>
          <w:lang w:val="en-US"/>
        </w:rPr>
        <w:t>Sample questions for credit</w:t>
      </w:r>
    </w:p>
    <w:p w:rsidR="00E46FB6" w:rsidRPr="00E46FB6" w:rsidRDefault="00E46FB6" w:rsidP="007A04AD">
      <w:pPr>
        <w:widowControl w:val="0"/>
        <w:jc w:val="both"/>
        <w:rPr>
          <w:lang w:val="en-US"/>
        </w:rPr>
      </w:pPr>
    </w:p>
    <w:p w:rsidR="00E46FB6" w:rsidRPr="00E46FB6" w:rsidRDefault="00E46FB6" w:rsidP="007A04AD">
      <w:pPr>
        <w:widowControl w:val="0"/>
        <w:jc w:val="both"/>
        <w:rPr>
          <w:lang w:val="en-US"/>
        </w:rPr>
      </w:pPr>
      <w:r w:rsidRPr="00E46FB6">
        <w:rPr>
          <w:lang w:val="en-US"/>
        </w:rPr>
        <w:t>1. Typology of pre-fabricated buildings. Historical reference. Buildings complete supply. Mobile buildings and structures, especially their design solutions, typology. Collapsible and container buildings.</w:t>
      </w:r>
    </w:p>
    <w:p w:rsidR="00E46FB6" w:rsidRPr="00E46FB6" w:rsidRDefault="00E46FB6" w:rsidP="007A04AD">
      <w:pPr>
        <w:widowControl w:val="0"/>
        <w:jc w:val="both"/>
        <w:rPr>
          <w:lang w:val="en-US"/>
        </w:rPr>
      </w:pPr>
      <w:r w:rsidRPr="00E46FB6">
        <w:rPr>
          <w:lang w:val="en-US"/>
        </w:rPr>
        <w:t>2. Distinctive design features from traditional buildings. Features of the functional and technical requirements for prefabricated buildings and structures. Actual tasks in the field of pre-fabricated buildings and structures.</w:t>
      </w:r>
    </w:p>
    <w:p w:rsidR="00E46FB6" w:rsidRPr="00E46FB6" w:rsidRDefault="00E46FB6" w:rsidP="007A04AD">
      <w:pPr>
        <w:widowControl w:val="0"/>
        <w:jc w:val="both"/>
        <w:rPr>
          <w:lang w:val="en-US"/>
        </w:rPr>
      </w:pPr>
      <w:r w:rsidRPr="00E46FB6">
        <w:rPr>
          <w:lang w:val="en-US"/>
        </w:rPr>
        <w:t>3. The main properties and work of materials used in thin-walled metal structures of pre-fabricated buildings and structures.</w:t>
      </w:r>
    </w:p>
    <w:p w:rsidR="00E46FB6" w:rsidRPr="00E46FB6" w:rsidRDefault="00E46FB6" w:rsidP="007A04AD">
      <w:pPr>
        <w:widowControl w:val="0"/>
        <w:jc w:val="both"/>
        <w:rPr>
          <w:lang w:val="en-US"/>
        </w:rPr>
      </w:pPr>
      <w:r w:rsidRPr="00E46FB6">
        <w:rPr>
          <w:lang w:val="en-US"/>
        </w:rPr>
        <w:t>4. Mobile buildings and facilities. Features typology, design solutions, applications. Differences from stationary buildings.</w:t>
      </w:r>
    </w:p>
    <w:p w:rsidR="00E46FB6" w:rsidRPr="00E46FB6" w:rsidRDefault="00E46FB6" w:rsidP="007A04AD">
      <w:pPr>
        <w:widowControl w:val="0"/>
        <w:jc w:val="both"/>
        <w:rPr>
          <w:lang w:val="en-US"/>
        </w:rPr>
      </w:pPr>
      <w:r w:rsidRPr="00E46FB6">
        <w:rPr>
          <w:lang w:val="en-US"/>
        </w:rPr>
        <w:t>5. Actual tasks in the field of pre-fabricated buildings and structures.</w:t>
      </w:r>
    </w:p>
    <w:p w:rsidR="00E46FB6" w:rsidRPr="00E46FB6" w:rsidRDefault="00E46FB6" w:rsidP="007A04AD">
      <w:pPr>
        <w:widowControl w:val="0"/>
        <w:jc w:val="both"/>
        <w:rPr>
          <w:lang w:val="en-US"/>
        </w:rPr>
      </w:pPr>
      <w:r w:rsidRPr="00E46FB6">
        <w:rPr>
          <w:lang w:val="en-US"/>
        </w:rPr>
        <w:t>6. Normative-technical base for the development and design of pre-fabricated buildings.</w:t>
      </w:r>
    </w:p>
    <w:p w:rsidR="00E46FB6" w:rsidRPr="00E46FB6" w:rsidRDefault="00E46FB6" w:rsidP="007A04AD">
      <w:pPr>
        <w:widowControl w:val="0"/>
        <w:jc w:val="both"/>
        <w:rPr>
          <w:lang w:val="en-US"/>
        </w:rPr>
      </w:pPr>
      <w:r w:rsidRPr="00E46FB6">
        <w:rPr>
          <w:lang w:val="en-US"/>
        </w:rPr>
        <w:t>7. Pre-fabricated buildings from folding sections. Constructive solutions and features of the calculation.</w:t>
      </w:r>
    </w:p>
    <w:p w:rsidR="00E46FB6" w:rsidRPr="00E46FB6" w:rsidRDefault="00E46FB6" w:rsidP="007A04AD">
      <w:pPr>
        <w:widowControl w:val="0"/>
        <w:jc w:val="both"/>
        <w:rPr>
          <w:lang w:val="en-US"/>
        </w:rPr>
      </w:pPr>
      <w:r w:rsidRPr="00E46FB6">
        <w:rPr>
          <w:lang w:val="en-US"/>
        </w:rPr>
        <w:t>8. Constructive solutions of stationary and collapsible pre-fabricated buildings and structures. Domestic and foreign experience.</w:t>
      </w:r>
    </w:p>
    <w:p w:rsidR="00E46FB6" w:rsidRPr="00E46FB6" w:rsidRDefault="00E46FB6" w:rsidP="007A04AD">
      <w:pPr>
        <w:widowControl w:val="0"/>
        <w:jc w:val="both"/>
        <w:rPr>
          <w:lang w:val="en-US"/>
        </w:rPr>
      </w:pPr>
      <w:r w:rsidRPr="00E46FB6">
        <w:rPr>
          <w:lang w:val="en-US"/>
        </w:rPr>
        <w:t>9. The state of the theory and practice of using prefabricated buildings in Russia and abroad. Market analysis of prefabricated buildings. Methodical approaches to the formation of a unified normative-technical and information base for the design of pre-fabricated complexes.</w:t>
      </w:r>
    </w:p>
    <w:p w:rsidR="00E46FB6" w:rsidRPr="00E46FB6" w:rsidRDefault="00E46FB6" w:rsidP="007A04AD">
      <w:pPr>
        <w:widowControl w:val="0"/>
        <w:jc w:val="both"/>
        <w:rPr>
          <w:lang w:val="en-US"/>
        </w:rPr>
      </w:pPr>
      <w:r w:rsidRPr="00E46FB6">
        <w:rPr>
          <w:lang w:val="en-US"/>
        </w:rPr>
        <w:t>10. technical foundations of the theory of the use of prefabricated buildings and settlements in normal conditions and emergency situations. The fast-built complex as a complex technical system. The system of patterns of development of pre-fabricated complexes. Models of prefabricated complexes. Scientific and technical basis for the development of prefabricated complexes.</w:t>
      </w:r>
    </w:p>
    <w:p w:rsidR="00E46FB6" w:rsidRPr="00E46FB6" w:rsidRDefault="00E46FB6" w:rsidP="007A04AD">
      <w:pPr>
        <w:widowControl w:val="0"/>
        <w:jc w:val="both"/>
        <w:rPr>
          <w:lang w:val="en-US"/>
        </w:rPr>
      </w:pPr>
      <w:r w:rsidRPr="00E46FB6">
        <w:rPr>
          <w:lang w:val="en-US"/>
        </w:rPr>
        <w:t>11. Development of prefabricated complexes in the future. Scientific and technical basis of forecasting. Methods for predicting the development of pre-fabricated complexes. Ways and methods of improving collapsible and container buildings and complexes.</w:t>
      </w:r>
    </w:p>
    <w:p w:rsidR="00E46FB6" w:rsidRPr="00E46FB6" w:rsidRDefault="00E46FB6" w:rsidP="007A04AD">
      <w:pPr>
        <w:widowControl w:val="0"/>
        <w:jc w:val="both"/>
        <w:rPr>
          <w:lang w:val="en-US"/>
        </w:rPr>
      </w:pPr>
      <w:r w:rsidRPr="00E46FB6">
        <w:rPr>
          <w:lang w:val="en-US"/>
        </w:rPr>
        <w:lastRenderedPageBreak/>
        <w:t>12. Theory and practice of evaluating the effectiveness and operation of prefabricated complexes. Methodological principles and methods for evaluating the effectiveness of prefabricated construction. Criteria for assessing the efficiency of operation of prefabricated complexes.</w:t>
      </w:r>
    </w:p>
    <w:p w:rsidR="00E46FB6" w:rsidRPr="00E46FB6" w:rsidRDefault="00E46FB6" w:rsidP="007A04AD">
      <w:pPr>
        <w:widowControl w:val="0"/>
        <w:jc w:val="both"/>
        <w:rPr>
          <w:lang w:val="en-US"/>
        </w:rPr>
      </w:pPr>
      <w:r w:rsidRPr="00E46FB6">
        <w:rPr>
          <w:lang w:val="en-US"/>
        </w:rPr>
        <w:t>13. Information support of the market of pre-fabricated buildings and settlements. Models of consumer properties of pre-fabricated buildings and settlements. Information base modeling. The method of selecting indicators of the model.</w:t>
      </w:r>
    </w:p>
    <w:p w:rsidR="00E46FB6" w:rsidRPr="00E46FB6" w:rsidRDefault="00E46FB6" w:rsidP="007A04AD">
      <w:pPr>
        <w:widowControl w:val="0"/>
        <w:jc w:val="both"/>
        <w:rPr>
          <w:lang w:val="en-US"/>
        </w:rPr>
      </w:pPr>
      <w:r w:rsidRPr="00E46FB6">
        <w:rPr>
          <w:lang w:val="en-US"/>
        </w:rPr>
        <w:t>14. Types of supporting structures of pre-fabricated buildings and structures, especially their work and design.</w:t>
      </w:r>
    </w:p>
    <w:p w:rsidR="00E46FB6" w:rsidRPr="00E46FB6" w:rsidRDefault="00E46FB6" w:rsidP="007A04AD">
      <w:pPr>
        <w:widowControl w:val="0"/>
        <w:jc w:val="both"/>
        <w:rPr>
          <w:lang w:val="en-US"/>
        </w:rPr>
      </w:pPr>
      <w:r w:rsidRPr="00E46FB6">
        <w:rPr>
          <w:lang w:val="en-US"/>
        </w:rPr>
        <w:t>15. Types of enclosing structures of pre-fabricated buildings and structures based on metal profiles, especially their work on the combined effect of power and non-force loads and impacts.</w:t>
      </w:r>
    </w:p>
    <w:p w:rsidR="00E46FB6" w:rsidRPr="00E46FB6" w:rsidRDefault="00E46FB6" w:rsidP="007A04AD">
      <w:pPr>
        <w:widowControl w:val="0"/>
        <w:jc w:val="both"/>
        <w:rPr>
          <w:lang w:val="en-US"/>
        </w:rPr>
      </w:pPr>
      <w:r w:rsidRPr="00E46FB6">
        <w:rPr>
          <w:lang w:val="en-US"/>
        </w:rPr>
        <w:t>16. Profiled sheets. Types, features of work and calculation. Two-layer and three-layer panels with metal skins. Features of work and calculation.</w:t>
      </w:r>
    </w:p>
    <w:p w:rsidR="00E46FB6" w:rsidRPr="00E46FB6" w:rsidRDefault="00E46FB6" w:rsidP="007A04AD">
      <w:pPr>
        <w:widowControl w:val="0"/>
        <w:jc w:val="both"/>
        <w:rPr>
          <w:lang w:val="en-US"/>
        </w:rPr>
      </w:pPr>
      <w:r w:rsidRPr="00E46FB6">
        <w:rPr>
          <w:lang w:val="en-US"/>
        </w:rPr>
        <w:t>17. Features of the work of layered structures on power loads, including temperature effects.</w:t>
      </w:r>
    </w:p>
    <w:p w:rsidR="00C226C4" w:rsidRPr="00B87F0F" w:rsidRDefault="00E46FB6" w:rsidP="007A04AD">
      <w:pPr>
        <w:widowControl w:val="0"/>
        <w:jc w:val="both"/>
        <w:rPr>
          <w:lang w:val="en-US"/>
        </w:rPr>
      </w:pPr>
      <w:r w:rsidRPr="00E46FB6">
        <w:rPr>
          <w:lang w:val="en-US"/>
        </w:rPr>
        <w:t>18. Features of the calculation of light enclosing structures for the emission of heat. Regulatory and technical base for heat engineering calculations of enclosing structures based on thin-walled metal profiles.</w:t>
      </w:r>
    </w:p>
    <w:sectPr w:rsidR="00C226C4" w:rsidRPr="00B87F0F"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56"/>
    <w:multiLevelType w:val="multilevel"/>
    <w:tmpl w:val="855CA752"/>
    <w:lvl w:ilvl="0">
      <w:start w:val="1"/>
      <w:numFmt w:val="decimal"/>
      <w:lvlText w:val="%1."/>
      <w:lvlJc w:val="left"/>
      <w:pPr>
        <w:ind w:left="644" w:hanging="360"/>
      </w:pPr>
      <w:rPr>
        <w:rFonts w:hint="default"/>
        <w:b w:val="0"/>
      </w:rPr>
    </w:lvl>
    <w:lvl w:ilvl="1">
      <w:start w:val="1"/>
      <w:numFmt w:val="decimal"/>
      <w:isLgl/>
      <w:lvlText w:val="%1.%2."/>
      <w:lvlJc w:val="left"/>
      <w:pPr>
        <w:ind w:left="704" w:hanging="420"/>
      </w:pPr>
      <w:rPr>
        <w:rFonts w:hint="default"/>
        <w:b/>
        <w:i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111869FB"/>
    <w:multiLevelType w:val="hybridMultilevel"/>
    <w:tmpl w:val="0C02F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19F24E2"/>
    <w:multiLevelType w:val="hybridMultilevel"/>
    <w:tmpl w:val="62C8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56377"/>
    <w:multiLevelType w:val="multilevel"/>
    <w:tmpl w:val="4C04C7CE"/>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376FF"/>
    <w:multiLevelType w:val="multilevel"/>
    <w:tmpl w:val="E63C3FC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46F4357"/>
    <w:multiLevelType w:val="hybridMultilevel"/>
    <w:tmpl w:val="471C7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22B2A"/>
    <w:multiLevelType w:val="hybridMultilevel"/>
    <w:tmpl w:val="38CA0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6C15BB"/>
    <w:multiLevelType w:val="hybridMultilevel"/>
    <w:tmpl w:val="7D0CDA6A"/>
    <w:lvl w:ilvl="0" w:tplc="B45CD864">
      <w:start w:val="1"/>
      <w:numFmt w:val="decimal"/>
      <w:lvlText w:val="%1."/>
      <w:lvlJc w:val="righ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5349AC"/>
    <w:multiLevelType w:val="hybridMultilevel"/>
    <w:tmpl w:val="07300A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392E51"/>
    <w:multiLevelType w:val="multilevel"/>
    <w:tmpl w:val="167845FA"/>
    <w:lvl w:ilvl="0">
      <w:start w:val="1"/>
      <w:numFmt w:val="decimal"/>
      <w:pStyle w:val="1"/>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pStyle w:val="2"/>
      <w:lvlText w:val="%1.%2."/>
      <w:lvlJc w:val="left"/>
      <w:pPr>
        <w:tabs>
          <w:tab w:val="num" w:pos="567"/>
        </w:tabs>
        <w:ind w:left="567" w:hanging="283"/>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2">
      <w:start w:val="1"/>
      <w:numFmt w:val="decimal"/>
      <w:pStyle w:val="3"/>
      <w:lvlText w:val="%1.%2.%3."/>
      <w:lvlJc w:val="left"/>
      <w:pPr>
        <w:tabs>
          <w:tab w:val="num" w:pos="1134"/>
        </w:tabs>
        <w:ind w:left="1134" w:hanging="709"/>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11" w15:restartNumberingAfterBreak="0">
    <w:nsid w:val="49F506A1"/>
    <w:multiLevelType w:val="hybridMultilevel"/>
    <w:tmpl w:val="285E19E2"/>
    <w:lvl w:ilvl="0" w:tplc="98185706">
      <w:start w:val="1"/>
      <w:numFmt w:val="decimal"/>
      <w:lvlText w:val="%1."/>
      <w:lvlJc w:val="left"/>
      <w:pPr>
        <w:ind w:left="720" w:hanging="360"/>
      </w:pPr>
      <w:rPr>
        <w:rFonts w:ascii="Times New Roman" w:eastAsia="Times New Roman" w:hAnsi="Times New Roman" w:cs="Times New Roman"/>
      </w:rPr>
    </w:lvl>
    <w:lvl w:ilvl="1" w:tplc="47E465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B35608"/>
    <w:multiLevelType w:val="hybridMultilevel"/>
    <w:tmpl w:val="6724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142216"/>
    <w:multiLevelType w:val="multilevel"/>
    <w:tmpl w:val="434E7FF8"/>
    <w:lvl w:ilvl="0">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80"/>
        </w:tabs>
        <w:ind w:left="780" w:hanging="420"/>
      </w:pPr>
      <w:rPr>
        <w:rFonts w:ascii="Times New Roman" w:hAnsi="Times New Roman"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1080" w:hanging="720"/>
      </w:pPr>
      <w:rPr>
        <w:rFonts w:ascii="Times New Roman" w:hAnsi="Times New Roman" w:hint="default"/>
        <w:b/>
        <w:i/>
        <w:caps w:val="0"/>
        <w:strike w:val="0"/>
        <w:dstrike w:val="0"/>
        <w:vanish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538B484B"/>
    <w:multiLevelType w:val="multilevel"/>
    <w:tmpl w:val="3DA420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660592"/>
    <w:multiLevelType w:val="hybridMultilevel"/>
    <w:tmpl w:val="4B823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D8F07EB"/>
    <w:multiLevelType w:val="hybridMultilevel"/>
    <w:tmpl w:val="DA242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C73F8C"/>
    <w:multiLevelType w:val="hybridMultilevel"/>
    <w:tmpl w:val="A4085592"/>
    <w:lvl w:ilvl="0" w:tplc="AF2A528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70385503"/>
    <w:multiLevelType w:val="hybridMultilevel"/>
    <w:tmpl w:val="BC0C9E0A"/>
    <w:lvl w:ilvl="0" w:tplc="55D64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74305B2"/>
    <w:multiLevelType w:val="hybridMultilevel"/>
    <w:tmpl w:val="6E842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lvlOverride w:ilvl="0">
      <w:lvl w:ilvl="0">
        <w:start w:val="1"/>
        <w:numFmt w:val="decimal"/>
        <w:pStyle w:val="1"/>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pStyle w:val="2"/>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pStyle w:val="3"/>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3">
    <w:abstractNumId w:val="15"/>
  </w:num>
  <w:num w:numId="4">
    <w:abstractNumId w:val="11"/>
  </w:num>
  <w:num w:numId="5">
    <w:abstractNumId w:val="3"/>
  </w:num>
  <w:num w:numId="6">
    <w:abstractNumId w:val="9"/>
  </w:num>
  <w:num w:numId="7">
    <w:abstractNumId w:val="1"/>
  </w:num>
  <w:num w:numId="8">
    <w:abstractNumId w:val="16"/>
  </w:num>
  <w:num w:numId="9">
    <w:abstractNumId w:val="17"/>
  </w:num>
  <w:num w:numId="10">
    <w:abstractNumId w:val="8"/>
  </w:num>
  <w:num w:numId="11">
    <w:abstractNumId w:val="0"/>
  </w:num>
  <w:num w:numId="12">
    <w:abstractNumId w:val="5"/>
  </w:num>
  <w:num w:numId="13">
    <w:abstractNumId w:val="14"/>
  </w:num>
  <w:num w:numId="14">
    <w:abstractNumId w:val="7"/>
  </w:num>
  <w:num w:numId="15">
    <w:abstractNumId w:val="19"/>
  </w:num>
  <w:num w:numId="16">
    <w:abstractNumId w:val="2"/>
  </w:num>
  <w:num w:numId="17">
    <w:abstractNumId w:val="6"/>
  </w:num>
  <w:num w:numId="18">
    <w:abstractNumId w:val="12"/>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36E3E"/>
    <w:rsid w:val="00095878"/>
    <w:rsid w:val="000C6851"/>
    <w:rsid w:val="000D5964"/>
    <w:rsid w:val="00125CCF"/>
    <w:rsid w:val="00454BCE"/>
    <w:rsid w:val="004C5157"/>
    <w:rsid w:val="004D214F"/>
    <w:rsid w:val="00530578"/>
    <w:rsid w:val="005722AE"/>
    <w:rsid w:val="006F104F"/>
    <w:rsid w:val="006F363F"/>
    <w:rsid w:val="0070195D"/>
    <w:rsid w:val="007520E7"/>
    <w:rsid w:val="007562DD"/>
    <w:rsid w:val="007633DD"/>
    <w:rsid w:val="00774FF8"/>
    <w:rsid w:val="007A04AD"/>
    <w:rsid w:val="00845EAF"/>
    <w:rsid w:val="00853875"/>
    <w:rsid w:val="00861494"/>
    <w:rsid w:val="009E2684"/>
    <w:rsid w:val="00A06F75"/>
    <w:rsid w:val="00AB7F87"/>
    <w:rsid w:val="00B87F0F"/>
    <w:rsid w:val="00BE7D76"/>
    <w:rsid w:val="00BF07A8"/>
    <w:rsid w:val="00C226C4"/>
    <w:rsid w:val="00E33699"/>
    <w:rsid w:val="00E46FB6"/>
    <w:rsid w:val="00E47C85"/>
    <w:rsid w:val="00EA22E3"/>
    <w:rsid w:val="00EC70FF"/>
    <w:rsid w:val="00ED14D6"/>
    <w:rsid w:val="00F51222"/>
    <w:rsid w:val="00FA7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D923"/>
  <w15:docId w15:val="{C447B83F-FD26-4B55-ACE1-226BCBAE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paragraph" w:styleId="20">
    <w:name w:val="heading 2"/>
    <w:basedOn w:val="a"/>
    <w:next w:val="a"/>
    <w:link w:val="21"/>
    <w:qFormat/>
    <w:rsid w:val="007A04AD"/>
    <w:pPr>
      <w:keepNext/>
      <w:widowControl w:val="0"/>
      <w:autoSpaceDE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0">
    <w:name w:val="Список 21"/>
    <w:basedOn w:val="a"/>
    <w:rsid w:val="00845EAF"/>
    <w:pPr>
      <w:ind w:left="566" w:hanging="283"/>
    </w:pPr>
  </w:style>
  <w:style w:type="paragraph" w:customStyle="1" w:styleId="1">
    <w:name w:val="_1СтильЗаголовка"/>
    <w:rsid w:val="00454BCE"/>
    <w:pPr>
      <w:numPr>
        <w:numId w:val="2"/>
      </w:numPr>
      <w:spacing w:before="120" w:after="60" w:line="240" w:lineRule="auto"/>
      <w:jc w:val="center"/>
    </w:pPr>
    <w:rPr>
      <w:rFonts w:ascii="Times New Roman" w:eastAsia="Times New Roman" w:hAnsi="Times New Roman" w:cs="Times New Roman"/>
      <w:b/>
      <w:caps/>
      <w:sz w:val="24"/>
      <w:szCs w:val="24"/>
      <w:lang w:eastAsia="ru-RU"/>
    </w:rPr>
  </w:style>
  <w:style w:type="paragraph" w:customStyle="1" w:styleId="2">
    <w:name w:val="_2СтильЗаголовка"/>
    <w:rsid w:val="00454BCE"/>
    <w:pPr>
      <w:numPr>
        <w:ilvl w:val="1"/>
        <w:numId w:val="2"/>
      </w:numPr>
      <w:spacing w:before="120" w:after="60" w:line="240" w:lineRule="auto"/>
    </w:pPr>
    <w:rPr>
      <w:rFonts w:ascii="Times New Roman" w:eastAsia="Times New Roman" w:hAnsi="Times New Roman" w:cs="Times New Roman"/>
      <w:b/>
      <w:sz w:val="24"/>
      <w:szCs w:val="24"/>
      <w:lang w:eastAsia="ru-RU"/>
    </w:rPr>
  </w:style>
  <w:style w:type="paragraph" w:customStyle="1" w:styleId="3">
    <w:name w:val="_3СтильЗаголовка"/>
    <w:basedOn w:val="2"/>
    <w:rsid w:val="00454BCE"/>
    <w:pPr>
      <w:numPr>
        <w:ilvl w:val="2"/>
      </w:numPr>
    </w:pPr>
  </w:style>
  <w:style w:type="paragraph" w:styleId="a5">
    <w:name w:val="header"/>
    <w:basedOn w:val="a"/>
    <w:link w:val="a6"/>
    <w:uiPriority w:val="99"/>
    <w:rsid w:val="007633DD"/>
    <w:pPr>
      <w:tabs>
        <w:tab w:val="center" w:pos="4677"/>
        <w:tab w:val="right" w:pos="9355"/>
      </w:tabs>
    </w:pPr>
    <w:rPr>
      <w:lang w:eastAsia="ru-RU"/>
    </w:rPr>
  </w:style>
  <w:style w:type="character" w:customStyle="1" w:styleId="a6">
    <w:name w:val="Верхний колонтитул Знак"/>
    <w:basedOn w:val="a0"/>
    <w:link w:val="a5"/>
    <w:uiPriority w:val="99"/>
    <w:rsid w:val="007633DD"/>
    <w:rPr>
      <w:rFonts w:ascii="Times New Roman" w:eastAsia="Times New Roman" w:hAnsi="Times New Roman" w:cs="Times New Roman"/>
      <w:sz w:val="24"/>
      <w:szCs w:val="24"/>
      <w:lang w:eastAsia="ru-RU"/>
    </w:rPr>
  </w:style>
  <w:style w:type="character" w:styleId="a7">
    <w:name w:val="Hyperlink"/>
    <w:rsid w:val="007633DD"/>
    <w:rPr>
      <w:color w:val="0000FF"/>
      <w:u w:val="single"/>
    </w:rPr>
  </w:style>
  <w:style w:type="paragraph" w:styleId="a8">
    <w:name w:val="Normal (Web)"/>
    <w:basedOn w:val="a"/>
    <w:unhideWhenUsed/>
    <w:rsid w:val="007633DD"/>
    <w:pPr>
      <w:spacing w:before="100" w:beforeAutospacing="1" w:after="100" w:afterAutospacing="1"/>
    </w:pPr>
    <w:rPr>
      <w:lang w:eastAsia="ru-RU"/>
    </w:rPr>
  </w:style>
  <w:style w:type="paragraph" w:styleId="22">
    <w:name w:val="List 2"/>
    <w:basedOn w:val="a"/>
    <w:unhideWhenUsed/>
    <w:rsid w:val="007633DD"/>
    <w:pPr>
      <w:ind w:left="566" w:hanging="283"/>
    </w:pPr>
    <w:rPr>
      <w:lang w:eastAsia="ru-RU"/>
    </w:rPr>
  </w:style>
  <w:style w:type="paragraph" w:styleId="a9">
    <w:name w:val="Body Text"/>
    <w:basedOn w:val="a"/>
    <w:link w:val="aa"/>
    <w:rsid w:val="007633DD"/>
    <w:pPr>
      <w:widowControl w:val="0"/>
      <w:autoSpaceDE w:val="0"/>
      <w:autoSpaceDN w:val="0"/>
      <w:adjustRightInd w:val="0"/>
      <w:spacing w:after="120"/>
    </w:pPr>
    <w:rPr>
      <w:color w:val="000000"/>
      <w:lang w:eastAsia="ru-RU"/>
    </w:rPr>
  </w:style>
  <w:style w:type="character" w:customStyle="1" w:styleId="aa">
    <w:name w:val="Основной текст Знак"/>
    <w:basedOn w:val="a0"/>
    <w:link w:val="a9"/>
    <w:rsid w:val="007633DD"/>
    <w:rPr>
      <w:rFonts w:ascii="Times New Roman" w:eastAsia="Times New Roman" w:hAnsi="Times New Roman" w:cs="Times New Roman"/>
      <w:color w:val="000000"/>
      <w:sz w:val="24"/>
      <w:szCs w:val="24"/>
      <w:lang w:eastAsia="ru-RU"/>
    </w:rPr>
  </w:style>
  <w:style w:type="character" w:customStyle="1" w:styleId="claim">
    <w:name w:val="claim"/>
    <w:basedOn w:val="a0"/>
    <w:rsid w:val="00C226C4"/>
  </w:style>
  <w:style w:type="character" w:customStyle="1" w:styleId="apple-converted-space">
    <w:name w:val="apple-converted-space"/>
    <w:rsid w:val="006F363F"/>
  </w:style>
  <w:style w:type="character" w:customStyle="1" w:styleId="21">
    <w:name w:val="Заголовок 2 Знак"/>
    <w:basedOn w:val="a0"/>
    <w:link w:val="20"/>
    <w:rsid w:val="007A04AD"/>
    <w:rPr>
      <w:rFonts w:ascii="Arial" w:eastAsia="Times New Roman" w:hAnsi="Arial"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E84A-2DEF-4C52-B3CD-E5862303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Сёмочкина</cp:lastModifiedBy>
  <cp:revision>2</cp:revision>
  <dcterms:created xsi:type="dcterms:W3CDTF">2018-10-18T06:31:00Z</dcterms:created>
  <dcterms:modified xsi:type="dcterms:W3CDTF">2018-10-18T06:31:00Z</dcterms:modified>
</cp:coreProperties>
</file>